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A7C6">
      <w:pPr>
        <w:tabs>
          <w:tab w:val="left" w:pos="5580"/>
        </w:tabs>
        <w:spacing w:before="120" w:line="360" w:lineRule="auto"/>
        <w:jc w:val="center"/>
        <w:rPr>
          <w:rFonts w:hint="eastAsia" w:ascii="宋体" w:hAnsi="宋体" w:eastAsia="宋体"/>
          <w:color w:val="auto"/>
          <w:sz w:val="32"/>
          <w:szCs w:val="32"/>
          <w:highlight w:val="none"/>
          <w:lang w:val="en-US" w:eastAsia="zh-CN"/>
        </w:rPr>
      </w:pPr>
      <w:r>
        <w:rPr>
          <w:rFonts w:hint="eastAsia" w:ascii="宋体" w:hAnsi="宋体"/>
          <w:color w:val="auto"/>
          <w:sz w:val="32"/>
          <w:szCs w:val="32"/>
          <w:highlight w:val="none"/>
        </w:rPr>
        <w:t>首都博物馆方厅机房地面防水项目</w:t>
      </w:r>
      <w:r>
        <w:rPr>
          <w:rFonts w:hint="eastAsia" w:ascii="宋体" w:hAnsi="宋体"/>
          <w:color w:val="auto"/>
          <w:sz w:val="32"/>
          <w:szCs w:val="32"/>
          <w:highlight w:val="none"/>
          <w:lang w:val="en-US" w:eastAsia="zh-CN"/>
        </w:rPr>
        <w:t>采购需求</w:t>
      </w:r>
    </w:p>
    <w:p w14:paraId="12F9E5A4">
      <w:pPr>
        <w:spacing w:line="360" w:lineRule="auto"/>
        <w:rPr>
          <w:rFonts w:ascii="宋体" w:hAnsi="宋体" w:cs="宋体"/>
          <w:color w:val="auto"/>
          <w:sz w:val="28"/>
          <w:szCs w:val="28"/>
        </w:rPr>
      </w:pPr>
      <w:r>
        <w:rPr>
          <w:rFonts w:hint="eastAsia" w:ascii="宋体" w:hAnsi="宋体" w:cs="宋体"/>
          <w:color w:val="auto"/>
          <w:sz w:val="28"/>
          <w:szCs w:val="28"/>
        </w:rPr>
        <w:t>一、项目名称</w:t>
      </w:r>
      <w:bookmarkStart w:id="3" w:name="_GoBack"/>
      <w:bookmarkEnd w:id="3"/>
    </w:p>
    <w:p w14:paraId="7DCA4A0D">
      <w:pPr>
        <w:spacing w:line="360" w:lineRule="auto"/>
        <w:rPr>
          <w:rFonts w:ascii="宋体" w:hAnsi="宋体" w:cs="宋体"/>
          <w:color w:val="auto"/>
          <w:sz w:val="28"/>
          <w:szCs w:val="28"/>
        </w:rPr>
      </w:pPr>
      <w:r>
        <w:rPr>
          <w:rFonts w:hint="eastAsia" w:ascii="宋体" w:hAnsi="宋体" w:cs="宋体"/>
          <w:color w:val="auto"/>
          <w:sz w:val="28"/>
          <w:szCs w:val="28"/>
        </w:rPr>
        <w:t>首都博物馆馆方厅机房地面防水施工项目</w:t>
      </w:r>
    </w:p>
    <w:p w14:paraId="6987BCF8">
      <w:pPr>
        <w:spacing w:line="360" w:lineRule="auto"/>
        <w:rPr>
          <w:rFonts w:ascii="宋体" w:hAnsi="宋体" w:cs="宋体"/>
          <w:color w:val="auto"/>
          <w:sz w:val="28"/>
          <w:szCs w:val="28"/>
        </w:rPr>
      </w:pPr>
      <w:r>
        <w:rPr>
          <w:rFonts w:hint="eastAsia" w:ascii="宋体" w:hAnsi="宋体" w:cs="宋体"/>
          <w:color w:val="auto"/>
          <w:sz w:val="28"/>
          <w:szCs w:val="28"/>
        </w:rPr>
        <w:t>二、预算金额</w:t>
      </w:r>
    </w:p>
    <w:p w14:paraId="3BF72D2C">
      <w:pPr>
        <w:spacing w:line="360" w:lineRule="auto"/>
        <w:rPr>
          <w:rFonts w:ascii="宋体" w:hAnsi="宋体" w:cs="宋体"/>
          <w:color w:val="auto"/>
          <w:sz w:val="28"/>
          <w:szCs w:val="28"/>
        </w:rPr>
      </w:pPr>
      <w:r>
        <w:rPr>
          <w:rFonts w:hint="eastAsia" w:ascii="宋体" w:hAnsi="宋体" w:cs="宋体"/>
          <w:color w:val="auto"/>
          <w:sz w:val="28"/>
          <w:szCs w:val="28"/>
        </w:rPr>
        <w:t>本项目预算金额为21.564487万元人民币，采购人不再另行支付其他任何费用。</w:t>
      </w:r>
    </w:p>
    <w:p w14:paraId="71F56FBA">
      <w:pPr>
        <w:spacing w:line="360" w:lineRule="auto"/>
        <w:rPr>
          <w:rFonts w:ascii="宋体" w:hAnsi="宋体" w:cs="宋体"/>
          <w:color w:val="auto"/>
          <w:sz w:val="28"/>
          <w:szCs w:val="28"/>
        </w:rPr>
      </w:pPr>
      <w:r>
        <w:rPr>
          <w:rFonts w:hint="eastAsia" w:ascii="宋体" w:hAnsi="宋体" w:cs="宋体"/>
          <w:color w:val="auto"/>
          <w:sz w:val="28"/>
          <w:szCs w:val="28"/>
        </w:rPr>
        <w:t>三、工程概况：</w:t>
      </w:r>
    </w:p>
    <w:p w14:paraId="7B91C5C4">
      <w:pPr>
        <w:spacing w:line="360" w:lineRule="auto"/>
        <w:rPr>
          <w:rFonts w:ascii="宋体" w:hAnsi="宋体" w:cs="宋体"/>
          <w:color w:val="auto"/>
          <w:sz w:val="28"/>
          <w:szCs w:val="28"/>
        </w:rPr>
      </w:pPr>
      <w:r>
        <w:rPr>
          <w:rFonts w:hint="eastAsia" w:ascii="宋体" w:hAnsi="宋体" w:cs="宋体"/>
          <w:color w:val="auto"/>
          <w:sz w:val="28"/>
          <w:szCs w:val="28"/>
        </w:rPr>
        <w:t>工程地址:北京市西城区复兴门外大街16号</w:t>
      </w:r>
    </w:p>
    <w:p w14:paraId="395D1A5D">
      <w:pPr>
        <w:spacing w:line="360" w:lineRule="auto"/>
        <w:rPr>
          <w:rFonts w:ascii="宋体" w:hAnsi="宋体" w:cs="宋体"/>
          <w:color w:val="auto"/>
          <w:sz w:val="28"/>
          <w:szCs w:val="28"/>
        </w:rPr>
      </w:pPr>
      <w:r>
        <w:rPr>
          <w:rFonts w:hint="eastAsia" w:ascii="宋体" w:hAnsi="宋体" w:cs="宋体"/>
          <w:color w:val="auto"/>
          <w:sz w:val="28"/>
          <w:szCs w:val="28"/>
        </w:rPr>
        <w:t>首都博物馆</w:t>
      </w:r>
      <w:bookmarkStart w:id="0" w:name="OLE_LINK2"/>
      <w:r>
        <w:rPr>
          <w:rFonts w:hint="eastAsia" w:ascii="宋体" w:hAnsi="宋体" w:cs="宋体"/>
          <w:color w:val="auto"/>
          <w:sz w:val="28"/>
          <w:szCs w:val="28"/>
        </w:rPr>
        <w:t>方厅1-5层空调机房地面</w:t>
      </w:r>
      <w:bookmarkEnd w:id="0"/>
      <w:r>
        <w:rPr>
          <w:rFonts w:hint="eastAsia" w:ascii="宋体" w:hAnsi="宋体" w:cs="宋体"/>
          <w:color w:val="auto"/>
          <w:sz w:val="28"/>
          <w:szCs w:val="28"/>
        </w:rPr>
        <w:t>防水由于多年未曾更新维护，地面防水出现多处渗漏现象，影响展厅内展陈文物安全，存在安全隐患。为此开展对方厅空调机房地面防水维护更新，消除安全隐患。首都博物馆是北京市重要的文化交流的窗口，施工期间正常开放接待观众，因此对现场管理、安全管理、及施工形象要求很高，施工作业时间由于受开放影响，需要合理确定。</w:t>
      </w:r>
    </w:p>
    <w:p w14:paraId="31FE92F3">
      <w:pPr>
        <w:spacing w:line="360" w:lineRule="auto"/>
        <w:rPr>
          <w:rFonts w:hint="eastAsia" w:ascii="宋体" w:hAnsi="宋体" w:cs="宋体"/>
          <w:color w:val="auto"/>
          <w:sz w:val="28"/>
          <w:szCs w:val="28"/>
        </w:rPr>
      </w:pPr>
      <w:r>
        <w:rPr>
          <w:rFonts w:hint="eastAsia" w:ascii="宋体" w:hAnsi="宋体" w:cs="宋体"/>
          <w:color w:val="auto"/>
          <w:sz w:val="28"/>
          <w:szCs w:val="28"/>
        </w:rPr>
        <w:t>对</w:t>
      </w:r>
      <w:r>
        <w:rPr>
          <w:rFonts w:hint="eastAsia" w:ascii="宋体" w:hAnsi="宋体" w:cs="宋体"/>
          <w:color w:val="auto"/>
          <w:sz w:val="28"/>
          <w:szCs w:val="28"/>
          <w:lang w:eastAsia="zh-CN"/>
        </w:rPr>
        <w:t>采购人</w:t>
      </w:r>
      <w:r>
        <w:rPr>
          <w:rFonts w:hint="eastAsia" w:ascii="宋体" w:hAnsi="宋体" w:cs="宋体"/>
          <w:color w:val="auto"/>
          <w:sz w:val="28"/>
          <w:szCs w:val="28"/>
        </w:rPr>
        <w:t>方厅一至五层机房</w:t>
      </w:r>
      <w:r>
        <w:rPr>
          <w:rFonts w:hint="eastAsia" w:ascii="宋体" w:hAnsi="宋体" w:cs="宋体"/>
          <w:color w:val="auto"/>
          <w:sz w:val="28"/>
          <w:szCs w:val="28"/>
          <w:lang w:eastAsia="zh-CN"/>
        </w:rPr>
        <w:t>防水层施工面积</w:t>
      </w:r>
      <w:r>
        <w:rPr>
          <w:rFonts w:hint="eastAsia" w:ascii="宋体" w:hAnsi="宋体" w:cs="宋体"/>
          <w:color w:val="auto"/>
          <w:sz w:val="28"/>
          <w:szCs w:val="28"/>
        </w:rPr>
        <w:t>约</w:t>
      </w:r>
      <w:r>
        <w:rPr>
          <w:rFonts w:hint="eastAsia" w:ascii="宋体" w:hAnsi="宋体" w:cs="宋体"/>
          <w:color w:val="auto"/>
          <w:sz w:val="28"/>
          <w:szCs w:val="28"/>
        </w:rPr>
        <w:t>10</w:t>
      </w:r>
      <w:r>
        <w:rPr>
          <w:rFonts w:ascii="宋体" w:hAnsi="宋体" w:cs="宋体"/>
          <w:color w:val="auto"/>
          <w:sz w:val="28"/>
          <w:szCs w:val="28"/>
        </w:rPr>
        <w:t>36.46</w:t>
      </w:r>
      <w:r>
        <w:rPr>
          <w:rFonts w:hint="eastAsia" w:ascii="宋体" w:hAnsi="宋体" w:cs="宋体"/>
          <w:color w:val="auto"/>
          <w:sz w:val="28"/>
          <w:szCs w:val="28"/>
        </w:rPr>
        <w:t>平方米、主楼西侧平房屋顶面积约</w:t>
      </w:r>
      <w:r>
        <w:rPr>
          <w:rFonts w:ascii="宋体" w:hAnsi="宋体" w:cs="宋体"/>
          <w:color w:val="auto"/>
          <w:sz w:val="28"/>
          <w:szCs w:val="28"/>
        </w:rPr>
        <w:t>69.29</w:t>
      </w:r>
      <w:r>
        <w:rPr>
          <w:rFonts w:hint="eastAsia" w:ascii="宋体" w:hAnsi="宋体" w:cs="宋体"/>
          <w:color w:val="auto"/>
          <w:sz w:val="28"/>
          <w:szCs w:val="28"/>
        </w:rPr>
        <w:t>平方米的防水进行重新铺设，具体施工量以现场实际踏勘情况为准。</w:t>
      </w:r>
      <w:bookmarkStart w:id="1" w:name="OLE_LINK1"/>
      <w:bookmarkStart w:id="2" w:name="OLE_LINK3"/>
    </w:p>
    <w:p w14:paraId="26C05B81">
      <w:pPr>
        <w:spacing w:line="360" w:lineRule="auto"/>
        <w:rPr>
          <w:rFonts w:ascii="宋体" w:hAnsi="宋体" w:cs="宋体"/>
          <w:color w:val="auto"/>
          <w:sz w:val="28"/>
          <w:szCs w:val="28"/>
        </w:rPr>
      </w:pPr>
      <w:r>
        <w:rPr>
          <w:rFonts w:hint="eastAsia" w:ascii="宋体" w:hAnsi="宋体" w:cs="宋体"/>
          <w:b/>
          <w:color w:val="auto"/>
          <w:sz w:val="28"/>
          <w:szCs w:val="28"/>
        </w:rPr>
        <w:t>方厅1-5层空调机房地面</w:t>
      </w:r>
      <w:r>
        <w:rPr>
          <w:rFonts w:hint="eastAsia" w:ascii="宋体" w:hAnsi="宋体" w:cs="宋体"/>
          <w:color w:val="auto"/>
          <w:sz w:val="28"/>
          <w:szCs w:val="28"/>
        </w:rPr>
        <w:t>：该区域</w:t>
      </w:r>
      <w:r>
        <w:rPr>
          <w:rFonts w:hint="eastAsia" w:ascii="宋体" w:hAnsi="宋体" w:cs="宋体"/>
          <w:color w:val="auto"/>
          <w:sz w:val="28"/>
          <w:szCs w:val="28"/>
          <w:lang w:eastAsia="zh-CN"/>
        </w:rPr>
        <w:t>防水层施工</w:t>
      </w:r>
      <w:r>
        <w:rPr>
          <w:rFonts w:hint="eastAsia" w:ascii="宋体" w:hAnsi="宋体" w:cs="宋体"/>
          <w:color w:val="auto"/>
          <w:sz w:val="28"/>
          <w:szCs w:val="28"/>
        </w:rPr>
        <w:t>面积约1036.46 平方米（以实际勘探测量数据为准），对以上区域防水层进行整体维修。对基础地面基层处理要用专业工具彻底清除基面灰尘、油污等杂质，对凹凸不平处采用1：2.5水泥砂浆找平，裂缝处开V型槽用密封材料填补。采用不低于0.9mm丙纶防水工艺（材料品牌采用东方雨虹、科顺和、大禹、世纪神州等）和聚合物水泥防水粘结料施工。</w:t>
      </w:r>
      <w:bookmarkEnd w:id="1"/>
      <w:bookmarkEnd w:id="2"/>
      <w:r>
        <w:rPr>
          <w:rFonts w:hint="eastAsia" w:ascii="宋体" w:hAnsi="宋体" w:cs="宋体"/>
          <w:color w:val="auto"/>
          <w:sz w:val="28"/>
          <w:szCs w:val="28"/>
        </w:rPr>
        <w:t xml:space="preserve">大面积施工采用倒铺法：基层和丙纶布背面同时涂刷粘结料，涂刷厚度约1.2mm，保证涂满率100%。铺贴时注意保持卷材自然平整状态，避免用力拉扯产生内应力。随即用压辊反复滚压，确保粘结牢固无空鼓。相邻两幅卷材的纵向搭接宽度≥80mm，横向搭接宽度≥100mm。接缝处需要进行密封处理，可采用胶粘剂法进行密封，以防止水渗透。在大面积施工后，对关键细部节点进行处理，排水沟、设备底座边沿、周边墙体上卷50厘米以上等。防水层施工完成后，需进行至少48小时的自然养护。期间严禁踩踏，堆放物料或进行其他作业。环境温度低于5℃时，应采取保温措施延长养护时间。养护期间注意观察防水层表面，发现气泡、皱折等情况及时处理。养护结束后方可进行保护层施工，通常采用20mm厚1：2.5水泥砂浆做保护层，防止后续工序破坏防水层。最后要严格质量验收，空鼓面积不得超过总面积的1%。 </w:t>
      </w:r>
    </w:p>
    <w:p w14:paraId="53C61797">
      <w:pPr>
        <w:spacing w:line="360" w:lineRule="auto"/>
        <w:rPr>
          <w:rFonts w:ascii="宋体" w:hAnsi="宋体" w:cs="宋体"/>
          <w:color w:val="auto"/>
          <w:sz w:val="28"/>
          <w:szCs w:val="28"/>
        </w:rPr>
      </w:pPr>
      <w:r>
        <w:rPr>
          <w:rFonts w:hint="eastAsia" w:ascii="宋体" w:hAnsi="宋体" w:cs="宋体"/>
          <w:color w:val="auto"/>
          <w:sz w:val="28"/>
          <w:szCs w:val="28"/>
        </w:rPr>
        <w:t>主楼西侧屋顶：该区域面积约69.29平方米（以实际勘探测量数据为准），对该区域采用丙纶布防水工艺(材料品牌采用东方雨虹、科顺和、大禹、世纪神州等）。具体施工工艺同上。</w:t>
      </w:r>
    </w:p>
    <w:p w14:paraId="1E0F9476">
      <w:pPr>
        <w:spacing w:line="360" w:lineRule="auto"/>
        <w:rPr>
          <w:rFonts w:ascii="宋体" w:hAnsi="宋体" w:cs="宋体"/>
          <w:color w:val="auto"/>
          <w:sz w:val="28"/>
          <w:szCs w:val="28"/>
        </w:rPr>
      </w:pPr>
      <w:r>
        <w:rPr>
          <w:rFonts w:hint="eastAsia" w:ascii="宋体" w:hAnsi="宋体" w:cs="宋体"/>
          <w:color w:val="auto"/>
          <w:sz w:val="28"/>
          <w:szCs w:val="28"/>
        </w:rPr>
        <w:t>注：上述中提到的品牌或型号，仅起说明作用、无限制性。</w:t>
      </w:r>
      <w:r>
        <w:rPr>
          <w:rFonts w:hint="eastAsia" w:ascii="宋体" w:hAnsi="宋体" w:cs="宋体"/>
          <w:color w:val="auto"/>
          <w:sz w:val="28"/>
          <w:szCs w:val="28"/>
          <w:lang w:eastAsia="zh-CN"/>
        </w:rPr>
        <w:t>供应商</w:t>
      </w:r>
      <w:r>
        <w:rPr>
          <w:rFonts w:hint="eastAsia" w:ascii="宋体" w:hAnsi="宋体" w:cs="宋体"/>
          <w:color w:val="auto"/>
          <w:sz w:val="28"/>
          <w:szCs w:val="28"/>
        </w:rPr>
        <w:t>可选用其他品牌产品，但不得低于表中要求的标准。</w:t>
      </w:r>
    </w:p>
    <w:p w14:paraId="01240E16">
      <w:pPr>
        <w:spacing w:line="360" w:lineRule="auto"/>
        <w:rPr>
          <w:rFonts w:ascii="宋体" w:hAnsi="宋体" w:cs="宋体"/>
          <w:color w:val="auto"/>
          <w:sz w:val="28"/>
          <w:szCs w:val="28"/>
        </w:rPr>
      </w:pPr>
      <w:r>
        <w:rPr>
          <w:rFonts w:hint="eastAsia" w:ascii="宋体" w:hAnsi="宋体" w:cs="宋体"/>
          <w:color w:val="auto"/>
          <w:sz w:val="28"/>
          <w:szCs w:val="28"/>
        </w:rPr>
        <w:t>供应商的工程施工方案应满足防水相关规范要求。</w:t>
      </w:r>
    </w:p>
    <w:p w14:paraId="2D5F44F9">
      <w:pPr>
        <w:spacing w:line="360" w:lineRule="auto"/>
        <w:rPr>
          <w:rFonts w:ascii="宋体" w:hAnsi="宋体" w:cs="宋体"/>
          <w:color w:val="auto"/>
          <w:sz w:val="28"/>
          <w:szCs w:val="28"/>
        </w:rPr>
      </w:pPr>
      <w:r>
        <w:rPr>
          <w:rFonts w:hint="eastAsia" w:ascii="宋体" w:hAnsi="宋体" w:cs="宋体"/>
          <w:color w:val="auto"/>
          <w:sz w:val="28"/>
          <w:szCs w:val="28"/>
        </w:rPr>
        <w:t>为保证施工过程中所使用的各类材料质量合格，性能优良，所有进场材料必须按照材料进货检验程序出具合格检测报告，同时订货时所选用的供货商都是声誉较高的厂家，从而确保所选用的材料的质量合格，性能可靠。</w:t>
      </w:r>
    </w:p>
    <w:p w14:paraId="6D4E97B3">
      <w:pPr>
        <w:spacing w:line="360" w:lineRule="auto"/>
        <w:rPr>
          <w:rFonts w:ascii="宋体" w:hAnsi="宋体" w:cs="宋体"/>
          <w:color w:val="auto"/>
          <w:sz w:val="28"/>
          <w:szCs w:val="28"/>
        </w:rPr>
      </w:pPr>
      <w:r>
        <w:rPr>
          <w:rFonts w:hint="eastAsia" w:ascii="宋体" w:hAnsi="宋体" w:cs="宋体"/>
          <w:color w:val="auto"/>
          <w:sz w:val="28"/>
          <w:szCs w:val="28"/>
        </w:rPr>
        <w:t xml:space="preserve">施工过程中要做好环境保护工作，及时清运施工过程中产生的建筑垃圾,需对施工过程中造成损坏的地砖、墙面等设施进行恢复,施工过程中如对现场设备设施造成损坏,要照价赔偿。 </w:t>
      </w:r>
    </w:p>
    <w:p w14:paraId="29EC2402">
      <w:pPr>
        <w:spacing w:line="360" w:lineRule="auto"/>
        <w:rPr>
          <w:rFonts w:ascii="宋体" w:hAnsi="宋体" w:cs="宋体"/>
          <w:color w:val="auto"/>
          <w:sz w:val="28"/>
          <w:szCs w:val="28"/>
        </w:rPr>
      </w:pPr>
      <w:r>
        <w:rPr>
          <w:rFonts w:hint="eastAsia" w:ascii="宋体" w:hAnsi="宋体" w:cs="宋体"/>
          <w:color w:val="auto"/>
          <w:sz w:val="28"/>
          <w:szCs w:val="28"/>
        </w:rPr>
        <w:t>计划工期：计划总工期</w:t>
      </w:r>
      <w:r>
        <w:rPr>
          <w:rFonts w:ascii="宋体" w:hAnsi="宋体" w:cs="宋体"/>
          <w:color w:val="auto"/>
          <w:sz w:val="28"/>
          <w:szCs w:val="28"/>
        </w:rPr>
        <w:t>45</w:t>
      </w:r>
      <w:r>
        <w:rPr>
          <w:rFonts w:hint="eastAsia" w:ascii="宋体" w:hAnsi="宋体" w:cs="宋体"/>
          <w:color w:val="auto"/>
          <w:sz w:val="28"/>
          <w:szCs w:val="28"/>
        </w:rPr>
        <w:t>日历天，如因甲方原因造成的工期延期,不属甲方违约, 具体开工日期根据采购人要求。</w:t>
      </w:r>
    </w:p>
    <w:p w14:paraId="15D2C949">
      <w:pPr>
        <w:spacing w:line="360" w:lineRule="auto"/>
        <w:rPr>
          <w:rFonts w:ascii="宋体" w:hAnsi="宋体" w:cs="宋体"/>
          <w:color w:val="auto"/>
          <w:sz w:val="28"/>
          <w:szCs w:val="28"/>
        </w:rPr>
      </w:pPr>
      <w:r>
        <w:rPr>
          <w:rFonts w:hint="eastAsia" w:ascii="宋体" w:hAnsi="宋体" w:cs="宋体"/>
          <w:color w:val="auto"/>
          <w:sz w:val="28"/>
          <w:szCs w:val="28"/>
        </w:rPr>
        <w:t>本工程要求的质量标准为符合现行国家有关工程施工验收规范和标准的要求（合格）</w:t>
      </w:r>
    </w:p>
    <w:p w14:paraId="5A0C478D">
      <w:pPr>
        <w:spacing w:line="360" w:lineRule="auto"/>
        <w:rPr>
          <w:rFonts w:ascii="宋体" w:hAnsi="宋体" w:cs="宋体"/>
          <w:color w:val="auto"/>
          <w:sz w:val="28"/>
          <w:szCs w:val="28"/>
        </w:rPr>
      </w:pPr>
      <w:r>
        <w:rPr>
          <w:rFonts w:hint="eastAsia" w:ascii="宋体" w:hAnsi="宋体" w:cs="宋体"/>
          <w:color w:val="auto"/>
          <w:sz w:val="28"/>
          <w:szCs w:val="28"/>
        </w:rPr>
        <w:t>四、承包方式及质保期：</w:t>
      </w:r>
    </w:p>
    <w:p w14:paraId="6AD89FE3">
      <w:pPr>
        <w:spacing w:line="360" w:lineRule="auto"/>
        <w:rPr>
          <w:rFonts w:ascii="宋体" w:hAnsi="宋体" w:cs="宋体"/>
          <w:color w:val="auto"/>
          <w:sz w:val="28"/>
          <w:szCs w:val="28"/>
        </w:rPr>
      </w:pPr>
      <w:r>
        <w:rPr>
          <w:rFonts w:hint="eastAsia" w:ascii="宋体" w:hAnsi="宋体" w:cs="宋体"/>
          <w:color w:val="auto"/>
          <w:sz w:val="28"/>
          <w:szCs w:val="28"/>
        </w:rPr>
        <w:t>包工包料，质保期不低于5年。</w:t>
      </w:r>
    </w:p>
    <w:p w14:paraId="1CA5395A">
      <w:pPr>
        <w:spacing w:line="360" w:lineRule="auto"/>
        <w:rPr>
          <w:rFonts w:ascii="宋体" w:hAnsi="宋体" w:cs="宋体"/>
          <w:color w:val="auto"/>
          <w:sz w:val="28"/>
          <w:szCs w:val="28"/>
        </w:rPr>
      </w:pPr>
      <w:r>
        <w:rPr>
          <w:rFonts w:hint="eastAsia" w:ascii="宋体" w:hAnsi="宋体" w:cs="宋体"/>
          <w:color w:val="auto"/>
          <w:sz w:val="28"/>
          <w:szCs w:val="28"/>
        </w:rPr>
        <w:t>工程量清单</w:t>
      </w:r>
    </w:p>
    <w:p w14:paraId="32707134">
      <w:pPr>
        <w:spacing w:line="360" w:lineRule="auto"/>
        <w:rPr>
          <w:rFonts w:ascii="宋体" w:hAnsi="宋体" w:cs="宋体"/>
          <w:color w:val="auto"/>
          <w:sz w:val="28"/>
          <w:szCs w:val="28"/>
        </w:rPr>
      </w:pPr>
      <w:r>
        <w:rPr>
          <w:rFonts w:ascii="宋体" w:hAnsi="宋体" w:cs="宋体"/>
          <w:color w:val="auto"/>
          <w:sz w:val="28"/>
          <w:szCs w:val="28"/>
        </w:rPr>
        <w:t xml:space="preserve"> </w:t>
      </w:r>
      <w:r>
        <w:rPr>
          <w:color w:val="auto"/>
        </w:rPr>
        <w:drawing>
          <wp:inline distT="0" distB="0" distL="0" distR="0">
            <wp:extent cx="5274310" cy="361315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613377"/>
                    </a:xfrm>
                    <a:prstGeom prst="rect">
                      <a:avLst/>
                    </a:prstGeom>
                    <a:noFill/>
                    <a:ln>
                      <a:noFill/>
                    </a:ln>
                  </pic:spPr>
                </pic:pic>
              </a:graphicData>
            </a:graphic>
          </wp:inline>
        </w:drawing>
      </w:r>
    </w:p>
    <w:p w14:paraId="2D6A7799">
      <w:pPr>
        <w:spacing w:line="360" w:lineRule="auto"/>
        <w:rPr>
          <w:rFonts w:ascii="宋体" w:hAnsi="宋体" w:cs="宋体"/>
          <w:color w:val="auto"/>
          <w:sz w:val="28"/>
          <w:szCs w:val="28"/>
        </w:rPr>
      </w:pPr>
      <w:r>
        <w:rPr>
          <w:rFonts w:hint="eastAsia" w:ascii="宋体" w:hAnsi="宋体" w:cs="宋体"/>
          <w:color w:val="auto"/>
          <w:sz w:val="28"/>
          <w:szCs w:val="28"/>
        </w:rPr>
        <w:t xml:space="preserve"> 五、其他注意事项 </w:t>
      </w:r>
    </w:p>
    <w:p w14:paraId="0FE9B6C4">
      <w:pPr>
        <w:spacing w:line="360" w:lineRule="auto"/>
        <w:rPr>
          <w:rFonts w:ascii="宋体" w:hAnsi="宋体" w:cs="宋体"/>
          <w:color w:val="auto"/>
          <w:sz w:val="28"/>
          <w:szCs w:val="28"/>
        </w:rPr>
      </w:pPr>
      <w:r>
        <w:rPr>
          <w:rFonts w:hint="eastAsia" w:ascii="宋体" w:hAnsi="宋体" w:cs="宋体"/>
          <w:color w:val="auto"/>
          <w:sz w:val="28"/>
          <w:szCs w:val="28"/>
        </w:rPr>
        <w:t>•本项目须到属地安全生产管理部门施工备案,进场施工前须按照合同附件签订《施工安全协议》,缴纳合同金额的5%作为施工押金,同时办理进场临时出入证(1证押金100元),验收合格后无息返还.</w:t>
      </w:r>
    </w:p>
    <w:p w14:paraId="57979CE3">
      <w:pPr>
        <w:rPr>
          <w:color w:val="auto"/>
        </w:rPr>
      </w:pPr>
      <w:r>
        <w:rPr>
          <w:rFonts w:hint="eastAsia" w:ascii="宋体" w:hAnsi="宋体" w:cs="宋体"/>
          <w:color w:val="auto"/>
          <w:sz w:val="28"/>
          <w:szCs w:val="28"/>
        </w:rPr>
        <w:t>•施工过程中产生的建筑垃圾处理要符合北京市建筑垃圾消纳处理相关要求.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3462B"/>
    <w:multiLevelType w:val="multilevel"/>
    <w:tmpl w:val="76D3462B"/>
    <w:lvl w:ilvl="0" w:tentative="0">
      <w:start w:val="1"/>
      <w:numFmt w:val="chineseCountingThousand"/>
      <w:pStyle w:val="18"/>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2E334E5"/>
    <w:rsid w:val="0D4A3733"/>
    <w:rsid w:val="1D6138C8"/>
    <w:rsid w:val="28CC06E2"/>
    <w:rsid w:val="306D298F"/>
    <w:rsid w:val="31F05DD5"/>
    <w:rsid w:val="3598510A"/>
    <w:rsid w:val="3965178B"/>
    <w:rsid w:val="435765CC"/>
    <w:rsid w:val="518C60C3"/>
    <w:rsid w:val="5F8502DF"/>
    <w:rsid w:val="610C5D44"/>
    <w:rsid w:val="66953FB6"/>
    <w:rsid w:val="6CB841E7"/>
    <w:rsid w:val="731D198A"/>
    <w:rsid w:val="750E1F63"/>
    <w:rsid w:val="7B002BB2"/>
    <w:rsid w:val="7BC41B2C"/>
    <w:rsid w:val="7DB5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99"/>
    <w:pPr>
      <w:jc w:val="left"/>
    </w:pPr>
  </w:style>
  <w:style w:type="paragraph" w:styleId="6">
    <w:name w:val="Salutation"/>
    <w:basedOn w:val="1"/>
    <w:next w:val="1"/>
    <w:qFormat/>
    <w:uiPriority w:val="0"/>
    <w:rPr>
      <w:szCs w:val="20"/>
    </w:rPr>
  </w:style>
  <w:style w:type="paragraph" w:styleId="7">
    <w:name w:val="Body Text"/>
    <w:basedOn w:val="1"/>
    <w:autoRedefine/>
    <w:qFormat/>
    <w:uiPriority w:val="1"/>
    <w:pPr>
      <w:tabs>
        <w:tab w:val="left" w:pos="567"/>
      </w:tabs>
      <w:spacing w:before="120" w:line="22" w:lineRule="atLeast"/>
    </w:pPr>
    <w:rPr>
      <w:rFonts w:ascii="宋体" w:hAnsi="宋体"/>
      <w:sz w:val="24"/>
    </w:rPr>
  </w:style>
  <w:style w:type="paragraph" w:styleId="8">
    <w:name w:val="Body Text Indent"/>
    <w:basedOn w:val="1"/>
    <w:autoRedefine/>
    <w:qFormat/>
    <w:uiPriority w:val="0"/>
    <w:pPr>
      <w:spacing w:line="360" w:lineRule="auto"/>
      <w:ind w:firstLine="570"/>
    </w:pPr>
    <w:rPr>
      <w:sz w:val="24"/>
    </w:rPr>
  </w:style>
  <w:style w:type="paragraph" w:styleId="9">
    <w:name w:val="Block Text"/>
    <w:basedOn w:val="1"/>
    <w:next w:val="1"/>
    <w:qFormat/>
    <w:uiPriority w:val="0"/>
    <w:pPr>
      <w:widowControl/>
      <w:ind w:left="480" w:right="-341" w:firstLine="513"/>
    </w:pPr>
    <w:rPr>
      <w:kern w:val="0"/>
      <w:sz w:val="24"/>
      <w:szCs w:val="20"/>
    </w:rPr>
  </w:style>
  <w:style w:type="paragraph" w:styleId="10">
    <w:name w:val="Date"/>
    <w:basedOn w:val="1"/>
    <w:next w:val="1"/>
    <w:qFormat/>
    <w:uiPriority w:val="0"/>
    <w:pPr>
      <w:ind w:left="100" w:leftChars="2500"/>
    </w:pPr>
    <w:rPr>
      <w:rFonts w:ascii="仿宋_GB2312" w:hAnsi="宋体" w:eastAsia="仿宋_GB2312"/>
      <w:color w:val="000000"/>
      <w:sz w:val="24"/>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8"/>
    <w:autoRedefine/>
    <w:qFormat/>
    <w:uiPriority w:val="0"/>
    <w:pPr>
      <w:spacing w:after="120" w:line="480" w:lineRule="exact"/>
      <w:ind w:left="420" w:leftChars="200" w:firstLine="420" w:firstLineChars="200"/>
    </w:pPr>
    <w:rPr>
      <w:szCs w:val="20"/>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标题2-技术需求"/>
    <w:basedOn w:val="3"/>
    <w:autoRedefine/>
    <w:qFormat/>
    <w:uiPriority w:val="0"/>
    <w:pPr>
      <w:numPr>
        <w:ilvl w:val="0"/>
        <w:numId w:val="1"/>
      </w:numPr>
      <w:snapToGrid w:val="0"/>
      <w:spacing w:before="0" w:line="360" w:lineRule="auto"/>
    </w:pPr>
    <w:rPr>
      <w:rFonts w:hAnsi="宋体" w:cs="宋体" w:asciiTheme="minor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1238</Words>
  <Characters>1314</Characters>
  <Lines>0</Lines>
  <Paragraphs>0</Paragraphs>
  <TotalTime>3</TotalTime>
  <ScaleCrop>false</ScaleCrop>
  <LinksUpToDate>false</LinksUpToDate>
  <CharactersWithSpaces>1317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2025-11-18T03:53:18Z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A51C63F46DDB44E28E3267B18E012686_11</vt:lpwstr>
  </property>
  <property fmtid="{D5CDD505-2E9C-101B-9397-08002B2CF9AE}" pid="4" name="KSOTemplateDocerSaveRecord">
    <vt:lpwstr>eyJoZGlkIjoiY2Y0YWIxMGJiNzdjYzYwMjEwYTU1YjEzZTU0MjhjNTkiLCJ1c2VySWQiOiI0NjkxODg1MDkifQ==</vt:lpwstr>
  </property>
</Properties>
</file>