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86364" w14:textId="38E27F25" w:rsidR="009871D3" w:rsidRDefault="000B5E87" w:rsidP="000B5E87">
      <w:pPr>
        <w:pStyle w:val="1"/>
        <w:numPr>
          <w:ilvl w:val="0"/>
          <w:numId w:val="0"/>
        </w:numPr>
        <w:ind w:left="2040"/>
        <w:jc w:val="both"/>
        <w:rPr>
          <w:rFonts w:ascii="宋体" w:hAnsi="宋体" w:hint="eastAsia"/>
          <w:color w:val="000000" w:themeColor="text1"/>
          <w:sz w:val="32"/>
          <w:szCs w:val="32"/>
        </w:rPr>
      </w:pPr>
      <w:bookmarkStart w:id="0" w:name="_Hlk191988026"/>
      <w:bookmarkStart w:id="1" w:name="_Hlk166838758"/>
      <w:bookmarkStart w:id="2" w:name="_Toc475545836"/>
      <w:r>
        <w:rPr>
          <w:rFonts w:ascii="宋体" w:hAnsi="宋体" w:hint="eastAsia"/>
          <w:color w:val="000000" w:themeColor="text1"/>
          <w:sz w:val="32"/>
          <w:szCs w:val="32"/>
        </w:rPr>
        <w:t xml:space="preserve">第五部分 </w:t>
      </w:r>
      <w:r w:rsidR="009871D3">
        <w:rPr>
          <w:rFonts w:ascii="宋体" w:hAnsi="宋体"/>
          <w:color w:val="000000" w:themeColor="text1"/>
          <w:sz w:val="32"/>
          <w:szCs w:val="32"/>
        </w:rPr>
        <w:t>技术需求</w:t>
      </w:r>
      <w:bookmarkEnd w:id="0"/>
      <w:bookmarkEnd w:id="1"/>
      <w:bookmarkEnd w:id="2"/>
    </w:p>
    <w:p w14:paraId="2E89A4DB" w14:textId="77777777" w:rsidR="009871D3" w:rsidRDefault="009871D3" w:rsidP="009871D3">
      <w:r>
        <w:rPr>
          <w:rFonts w:hint="eastAsia"/>
        </w:rPr>
        <w:t>采购标的所属行业：信息传输业、软件和信息技术服务业</w:t>
      </w:r>
    </w:p>
    <w:p w14:paraId="718641DE" w14:textId="77777777" w:rsidR="009871D3" w:rsidRDefault="009871D3" w:rsidP="009871D3">
      <w:pPr>
        <w:keepNext/>
        <w:keepLines/>
        <w:numPr>
          <w:ilvl w:val="0"/>
          <w:numId w:val="35"/>
        </w:numPr>
        <w:spacing w:line="576" w:lineRule="auto"/>
        <w:ind w:left="499" w:firstLineChars="200" w:firstLine="480"/>
        <w:outlineLvl w:val="0"/>
        <w:rPr>
          <w:rFonts w:ascii="宋体" w:hAnsi="宋体" w:cs="Calibri" w:hint="eastAsia"/>
          <w:kern w:val="44"/>
          <w:sz w:val="24"/>
        </w:rPr>
      </w:pPr>
      <w:r>
        <w:rPr>
          <w:rFonts w:ascii="宋体" w:hAnsi="宋体" w:cs="Calibri"/>
          <w:kern w:val="44"/>
          <w:sz w:val="24"/>
        </w:rPr>
        <w:t>采购标的</w:t>
      </w:r>
    </w:p>
    <w:p w14:paraId="4699D975" w14:textId="77777777" w:rsidR="009871D3" w:rsidRDefault="009871D3" w:rsidP="009871D3">
      <w:pPr>
        <w:spacing w:line="360" w:lineRule="auto"/>
        <w:ind w:firstLineChars="200" w:firstLine="420"/>
        <w:contextualSpacing/>
        <w:rPr>
          <w:rFonts w:ascii="宋体" w:hAnsi="宋体" w:cs="仿宋_GB2312" w:hint="eastAsia"/>
          <w:bCs/>
          <w:szCs w:val="21"/>
        </w:rPr>
      </w:pPr>
      <w:r>
        <w:rPr>
          <w:rFonts w:ascii="宋体" w:hAnsi="宋体" w:cs="Calibri"/>
          <w:bCs/>
          <w:szCs w:val="21"/>
        </w:rPr>
        <w:t xml:space="preserve">1. </w:t>
      </w:r>
      <w:r>
        <w:rPr>
          <w:rFonts w:ascii="宋体" w:hAnsi="宋体" w:cs="仿宋_GB2312" w:hint="eastAsia"/>
          <w:bCs/>
          <w:szCs w:val="21"/>
        </w:rPr>
        <w:t>采购标的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2276"/>
        <w:gridCol w:w="1653"/>
        <w:gridCol w:w="1434"/>
        <w:gridCol w:w="1898"/>
      </w:tblGrid>
      <w:tr w:rsidR="009871D3" w14:paraId="15EF6825" w14:textId="77777777" w:rsidTr="00276550">
        <w:tc>
          <w:tcPr>
            <w:tcW w:w="1058" w:type="dxa"/>
            <w:vAlign w:val="center"/>
          </w:tcPr>
          <w:p w14:paraId="1738486E" w14:textId="77777777" w:rsidR="009871D3" w:rsidRDefault="009871D3" w:rsidP="00276550">
            <w:pPr>
              <w:spacing w:line="360" w:lineRule="auto"/>
              <w:jc w:val="center"/>
              <w:rPr>
                <w:rFonts w:ascii="宋体" w:hAnsi="宋体" w:cs="仿宋_GB2312" w:hint="eastAsia"/>
                <w:b/>
                <w:szCs w:val="21"/>
              </w:rPr>
            </w:pPr>
            <w:r>
              <w:rPr>
                <w:rFonts w:ascii="宋体" w:hAnsi="宋体" w:cs="仿宋_GB2312" w:hint="eastAsia"/>
                <w:b/>
                <w:szCs w:val="21"/>
              </w:rPr>
              <w:t>序号</w:t>
            </w:r>
          </w:p>
        </w:tc>
        <w:tc>
          <w:tcPr>
            <w:tcW w:w="2346" w:type="dxa"/>
            <w:vAlign w:val="center"/>
          </w:tcPr>
          <w:p w14:paraId="653F5F27" w14:textId="77777777" w:rsidR="009871D3" w:rsidRDefault="009871D3" w:rsidP="00276550">
            <w:pPr>
              <w:spacing w:line="360" w:lineRule="auto"/>
              <w:jc w:val="center"/>
              <w:rPr>
                <w:rFonts w:ascii="宋体" w:hAnsi="宋体" w:cs="仿宋_GB2312" w:hint="eastAsia"/>
                <w:b/>
                <w:szCs w:val="21"/>
              </w:rPr>
            </w:pPr>
            <w:r>
              <w:rPr>
                <w:rFonts w:ascii="宋体" w:hAnsi="宋体" w:cs="仿宋_GB2312" w:hint="eastAsia"/>
                <w:b/>
                <w:szCs w:val="21"/>
              </w:rPr>
              <w:t>货物或服务名称</w:t>
            </w:r>
          </w:p>
        </w:tc>
        <w:tc>
          <w:tcPr>
            <w:tcW w:w="1700" w:type="dxa"/>
            <w:vAlign w:val="center"/>
          </w:tcPr>
          <w:p w14:paraId="4B32480A" w14:textId="77777777" w:rsidR="009871D3" w:rsidRDefault="009871D3" w:rsidP="00276550">
            <w:pPr>
              <w:spacing w:line="360" w:lineRule="auto"/>
              <w:jc w:val="center"/>
              <w:rPr>
                <w:rFonts w:ascii="宋体" w:hAnsi="宋体" w:cs="仿宋_GB2312" w:hint="eastAsia"/>
                <w:b/>
                <w:szCs w:val="21"/>
              </w:rPr>
            </w:pPr>
            <w:r>
              <w:rPr>
                <w:rFonts w:ascii="宋体" w:hAnsi="宋体" w:cs="仿宋_GB2312" w:hint="eastAsia"/>
                <w:b/>
                <w:szCs w:val="21"/>
              </w:rPr>
              <w:t>数量</w:t>
            </w:r>
          </w:p>
        </w:tc>
        <w:tc>
          <w:tcPr>
            <w:tcW w:w="1472" w:type="dxa"/>
            <w:vAlign w:val="center"/>
          </w:tcPr>
          <w:p w14:paraId="63027E8C" w14:textId="77777777" w:rsidR="009871D3" w:rsidRDefault="009871D3" w:rsidP="00276550">
            <w:pPr>
              <w:spacing w:line="360" w:lineRule="auto"/>
              <w:jc w:val="center"/>
              <w:rPr>
                <w:rFonts w:ascii="宋体" w:hAnsi="宋体" w:cs="仿宋_GB2312" w:hint="eastAsia"/>
                <w:b/>
                <w:szCs w:val="21"/>
              </w:rPr>
            </w:pPr>
            <w:r>
              <w:rPr>
                <w:rFonts w:ascii="宋体" w:hAnsi="宋体" w:cs="仿宋_GB2312" w:hint="eastAsia"/>
                <w:b/>
                <w:szCs w:val="21"/>
              </w:rPr>
              <w:t>单位</w:t>
            </w:r>
          </w:p>
        </w:tc>
        <w:tc>
          <w:tcPr>
            <w:tcW w:w="1946" w:type="dxa"/>
            <w:vAlign w:val="center"/>
          </w:tcPr>
          <w:p w14:paraId="71BDB5AB" w14:textId="77777777" w:rsidR="009871D3" w:rsidRDefault="009871D3" w:rsidP="00276550">
            <w:pPr>
              <w:spacing w:line="360" w:lineRule="auto"/>
              <w:jc w:val="center"/>
              <w:rPr>
                <w:rFonts w:ascii="宋体" w:hAnsi="宋体" w:cs="仿宋_GB2312" w:hint="eastAsia"/>
                <w:b/>
                <w:szCs w:val="21"/>
              </w:rPr>
            </w:pPr>
            <w:r>
              <w:rPr>
                <w:rFonts w:ascii="宋体" w:hAnsi="宋体" w:cs="仿宋_GB2312" w:hint="eastAsia"/>
                <w:b/>
                <w:szCs w:val="21"/>
              </w:rPr>
              <w:t>备注（核心产品）</w:t>
            </w:r>
          </w:p>
        </w:tc>
      </w:tr>
      <w:tr w:rsidR="009871D3" w14:paraId="5492CD38" w14:textId="77777777" w:rsidTr="00276550">
        <w:tc>
          <w:tcPr>
            <w:tcW w:w="1058" w:type="dxa"/>
            <w:vAlign w:val="center"/>
          </w:tcPr>
          <w:p w14:paraId="1C7B1335" w14:textId="77777777" w:rsidR="009871D3" w:rsidRDefault="009871D3" w:rsidP="00276550">
            <w:pPr>
              <w:spacing w:line="360" w:lineRule="auto"/>
              <w:jc w:val="center"/>
              <w:rPr>
                <w:rFonts w:ascii="宋体" w:hAnsi="宋体" w:cs="仿宋_GB2312" w:hint="eastAsia"/>
                <w:szCs w:val="21"/>
              </w:rPr>
            </w:pPr>
            <w:r>
              <w:rPr>
                <w:rFonts w:ascii="宋体" w:hAnsi="宋体" w:cs="仿宋_GB2312" w:hint="eastAsia"/>
                <w:szCs w:val="21"/>
              </w:rPr>
              <w:t>1</w:t>
            </w:r>
          </w:p>
        </w:tc>
        <w:tc>
          <w:tcPr>
            <w:tcW w:w="2346" w:type="dxa"/>
            <w:vAlign w:val="center"/>
          </w:tcPr>
          <w:p w14:paraId="389CA1D6" w14:textId="77777777" w:rsidR="009871D3" w:rsidRDefault="009871D3" w:rsidP="00276550">
            <w:pPr>
              <w:spacing w:line="360" w:lineRule="auto"/>
              <w:jc w:val="center"/>
              <w:rPr>
                <w:rFonts w:ascii="宋体" w:hAnsi="宋体" w:cs="仿宋_GB2312" w:hint="eastAsia"/>
                <w:szCs w:val="21"/>
              </w:rPr>
            </w:pPr>
            <w:proofErr w:type="gramStart"/>
            <w:r>
              <w:rPr>
                <w:rFonts w:ascii="宋体" w:hAnsi="宋体" w:cs="仿宋_GB2312" w:hint="eastAsia"/>
                <w:szCs w:val="21"/>
              </w:rPr>
              <w:t>网闸</w:t>
            </w:r>
            <w:proofErr w:type="gramEnd"/>
          </w:p>
        </w:tc>
        <w:tc>
          <w:tcPr>
            <w:tcW w:w="1700" w:type="dxa"/>
            <w:vAlign w:val="center"/>
          </w:tcPr>
          <w:p w14:paraId="6BF95074" w14:textId="77777777" w:rsidR="009871D3" w:rsidRDefault="009871D3" w:rsidP="00276550">
            <w:pPr>
              <w:spacing w:line="360" w:lineRule="auto"/>
              <w:jc w:val="center"/>
              <w:rPr>
                <w:rFonts w:ascii="宋体" w:hAnsi="宋体" w:cs="仿宋_GB2312" w:hint="eastAsia"/>
                <w:szCs w:val="21"/>
              </w:rPr>
            </w:pPr>
            <w:r>
              <w:rPr>
                <w:rFonts w:ascii="宋体" w:hAnsi="宋体" w:cs="仿宋_GB2312" w:hint="eastAsia"/>
                <w:szCs w:val="21"/>
              </w:rPr>
              <w:t>2</w:t>
            </w:r>
          </w:p>
        </w:tc>
        <w:tc>
          <w:tcPr>
            <w:tcW w:w="1472" w:type="dxa"/>
            <w:vAlign w:val="center"/>
          </w:tcPr>
          <w:p w14:paraId="56905771" w14:textId="77777777" w:rsidR="009871D3" w:rsidRDefault="009871D3" w:rsidP="00276550">
            <w:pPr>
              <w:spacing w:line="360" w:lineRule="auto"/>
              <w:jc w:val="center"/>
              <w:rPr>
                <w:rFonts w:ascii="宋体" w:hAnsi="宋体" w:cs="仿宋_GB2312" w:hint="eastAsia"/>
                <w:szCs w:val="21"/>
              </w:rPr>
            </w:pPr>
            <w:r>
              <w:rPr>
                <w:rFonts w:ascii="宋体" w:hAnsi="宋体" w:cs="仿宋_GB2312" w:hint="eastAsia"/>
                <w:szCs w:val="21"/>
              </w:rPr>
              <w:t>台</w:t>
            </w:r>
          </w:p>
        </w:tc>
        <w:tc>
          <w:tcPr>
            <w:tcW w:w="1946" w:type="dxa"/>
            <w:vAlign w:val="center"/>
          </w:tcPr>
          <w:p w14:paraId="7A777A11" w14:textId="77777777" w:rsidR="009871D3" w:rsidRDefault="009871D3" w:rsidP="00276550">
            <w:pPr>
              <w:spacing w:line="360" w:lineRule="auto"/>
              <w:jc w:val="center"/>
              <w:rPr>
                <w:rFonts w:ascii="宋体" w:hAnsi="宋体" w:cs="仿宋_GB2312" w:hint="eastAsia"/>
                <w:szCs w:val="21"/>
              </w:rPr>
            </w:pPr>
            <w:r>
              <w:rPr>
                <w:rFonts w:ascii="宋体" w:hAnsi="宋体" w:cs="仿宋_GB2312" w:hint="eastAsia"/>
                <w:szCs w:val="21"/>
              </w:rPr>
              <w:t>/</w:t>
            </w:r>
          </w:p>
        </w:tc>
      </w:tr>
    </w:tbl>
    <w:p w14:paraId="1ED7BEAE" w14:textId="77777777" w:rsidR="009871D3" w:rsidRDefault="009871D3" w:rsidP="009871D3">
      <w:pPr>
        <w:spacing w:line="360" w:lineRule="auto"/>
        <w:ind w:firstLineChars="200" w:firstLine="420"/>
        <w:contextualSpacing/>
        <w:rPr>
          <w:rFonts w:ascii="宋体" w:hAnsi="宋体" w:cs="仿宋_GB2312" w:hint="eastAsia"/>
          <w:bCs/>
          <w:szCs w:val="21"/>
        </w:rPr>
      </w:pPr>
      <w:r>
        <w:rPr>
          <w:rFonts w:ascii="宋体" w:hAnsi="宋体" w:cs="仿宋_GB2312" w:hint="eastAsia"/>
          <w:bCs/>
          <w:szCs w:val="21"/>
        </w:rPr>
        <w:t>2. 项目背景/项目概述</w:t>
      </w:r>
    </w:p>
    <w:p w14:paraId="55BACAD0" w14:textId="77777777" w:rsidR="009871D3" w:rsidRDefault="009871D3" w:rsidP="009871D3">
      <w:pPr>
        <w:spacing w:line="360" w:lineRule="auto"/>
        <w:ind w:firstLineChars="200" w:firstLine="420"/>
        <w:rPr>
          <w:rFonts w:ascii="宋体" w:hAnsi="宋体" w:cs="Calibri" w:hint="eastAsia"/>
          <w:szCs w:val="21"/>
        </w:rPr>
      </w:pPr>
      <w:r>
        <w:rPr>
          <w:rFonts w:ascii="宋体" w:hAnsi="宋体" w:cs="仿宋_GB2312" w:hint="eastAsia"/>
          <w:szCs w:val="21"/>
        </w:rPr>
        <w:t>北</w:t>
      </w:r>
      <w:r>
        <w:rPr>
          <w:rFonts w:ascii="宋体" w:hAnsi="宋体" w:cs="Calibri" w:hint="eastAsia"/>
          <w:szCs w:val="21"/>
        </w:rPr>
        <w:t>京大运河博物馆（首都博物馆东馆）目前有办公外网，安防专网，智能化专网分别承载不同的业务，其中办公外网主要承载办公业务，包括办公有线，办公无线，游客无线，数据中心服务器以及与本馆，政务云的对接；安防专网主要承载视频监控，门禁，安全保卫等业务；智能化专网主要承载</w:t>
      </w:r>
      <w:r>
        <w:rPr>
          <w:rFonts w:ascii="宋体" w:hAnsi="宋体" w:cs="Calibri"/>
          <w:szCs w:val="21"/>
        </w:rPr>
        <w:t>楼宇自控，信息发布，能效管理等业务。当前各网络区域之间采用逻辑隔离，为有效实现网络区域之间安全隔离，需采用专用的隔离硬件和专用的通信协议，能够有效地阻断内外网的直接连接，提供跨网之间安全隔离和信息交换服务，并借助严格的安全策略对数据流进行细颗粒度控制，防范恶意攻击和敏感信息泄露，有效的保障网络在隔离的同时进行安全，可控的数据交换。</w:t>
      </w:r>
      <w:r>
        <w:rPr>
          <w:rFonts w:ascii="宋体" w:hAnsi="宋体" w:cs="Calibri" w:hint="eastAsia"/>
          <w:szCs w:val="21"/>
        </w:rPr>
        <w:t>特采购安全隔离与信息交换系统下称（网闸）设备进行管理。</w:t>
      </w:r>
    </w:p>
    <w:p w14:paraId="7A0370D7" w14:textId="77777777" w:rsidR="009871D3" w:rsidRDefault="009871D3" w:rsidP="009871D3">
      <w:pPr>
        <w:spacing w:line="360" w:lineRule="auto"/>
        <w:ind w:firstLineChars="200" w:firstLine="420"/>
        <w:rPr>
          <w:rFonts w:ascii="宋体" w:hAnsi="宋体" w:cs="Calibri" w:hint="eastAsia"/>
          <w:szCs w:val="21"/>
        </w:rPr>
      </w:pPr>
      <w:proofErr w:type="gramStart"/>
      <w:r>
        <w:rPr>
          <w:rFonts w:ascii="宋体" w:hAnsi="宋体" w:cs="Calibri"/>
          <w:szCs w:val="21"/>
        </w:rPr>
        <w:t>网闸是</w:t>
      </w:r>
      <w:proofErr w:type="gramEnd"/>
      <w:r>
        <w:rPr>
          <w:rFonts w:ascii="宋体" w:hAnsi="宋体" w:cs="Calibri"/>
          <w:szCs w:val="21"/>
        </w:rPr>
        <w:t>网络安全等级保护合</w:t>
      </w:r>
      <w:proofErr w:type="gramStart"/>
      <w:r>
        <w:rPr>
          <w:rFonts w:ascii="宋体" w:hAnsi="宋体" w:cs="Calibri"/>
          <w:szCs w:val="21"/>
        </w:rPr>
        <w:t>规</w:t>
      </w:r>
      <w:proofErr w:type="gramEnd"/>
      <w:r>
        <w:rPr>
          <w:rFonts w:ascii="宋体" w:hAnsi="宋体" w:cs="Calibri"/>
          <w:szCs w:val="21"/>
        </w:rPr>
        <w:t>建设的必要设备。传统逻辑隔离设备（防火墙）仅能实现端口过滤、访问控制仍保留端到端 TCP/IP 协议连接，无法杜绝漏洞利用、协议攻击、会话劫持等高级威胁。而</w:t>
      </w:r>
      <w:proofErr w:type="gramStart"/>
      <w:r>
        <w:rPr>
          <w:rFonts w:ascii="宋体" w:hAnsi="宋体" w:cs="Calibri"/>
          <w:szCs w:val="21"/>
        </w:rPr>
        <w:t>网闸采用</w:t>
      </w:r>
      <w:proofErr w:type="gramEnd"/>
      <w:r>
        <w:rPr>
          <w:rFonts w:ascii="宋体" w:hAnsi="宋体" w:cs="Calibri"/>
          <w:szCs w:val="21"/>
        </w:rPr>
        <w:t xml:space="preserve"> “2+1” 物理隔离架构 ，能够实现各网络区域在物理层、链路层、网络层的完全断开，无任何 IP 关联、</w:t>
      </w:r>
      <w:proofErr w:type="gramStart"/>
      <w:r>
        <w:rPr>
          <w:rFonts w:ascii="宋体" w:hAnsi="宋体" w:cs="Calibri"/>
          <w:szCs w:val="21"/>
        </w:rPr>
        <w:t>无端到</w:t>
      </w:r>
      <w:proofErr w:type="gramEnd"/>
      <w:r>
        <w:rPr>
          <w:rFonts w:ascii="宋体" w:hAnsi="宋体" w:cs="Calibri"/>
          <w:szCs w:val="21"/>
        </w:rPr>
        <w:t>端网络协议交互，能够彻底切断渗透攻击、病毒扩散，数据泄露、恶意代码植入的完整路径。</w:t>
      </w:r>
    </w:p>
    <w:p w14:paraId="710CDBCB" w14:textId="77777777" w:rsidR="009871D3" w:rsidRDefault="009871D3" w:rsidP="009871D3">
      <w:pPr>
        <w:spacing w:line="360" w:lineRule="auto"/>
        <w:ind w:firstLineChars="200" w:firstLine="420"/>
        <w:rPr>
          <w:rFonts w:ascii="宋体" w:hAnsi="宋体" w:cs="Calibri" w:hint="eastAsia"/>
          <w:szCs w:val="21"/>
        </w:rPr>
      </w:pPr>
      <w:proofErr w:type="gramStart"/>
      <w:r>
        <w:rPr>
          <w:rFonts w:ascii="宋体" w:hAnsi="宋体" w:cs="Calibri"/>
          <w:szCs w:val="21"/>
        </w:rPr>
        <w:t>网闸的</w:t>
      </w:r>
      <w:proofErr w:type="gramEnd"/>
      <w:r>
        <w:rPr>
          <w:rFonts w:ascii="宋体" w:hAnsi="宋体" w:cs="Calibri"/>
          <w:szCs w:val="21"/>
        </w:rPr>
        <w:t>核心功能</w:t>
      </w:r>
      <w:r>
        <w:rPr>
          <w:rFonts w:ascii="宋体" w:hAnsi="宋体" w:cs="Calibri" w:hint="eastAsia"/>
          <w:szCs w:val="21"/>
        </w:rPr>
        <w:t>有</w:t>
      </w:r>
      <w:r>
        <w:rPr>
          <w:rFonts w:ascii="宋体" w:hAnsi="宋体" w:cs="Calibri"/>
          <w:szCs w:val="21"/>
        </w:rPr>
        <w:t>：</w:t>
      </w:r>
    </w:p>
    <w:p w14:paraId="1558E5F9" w14:textId="77777777" w:rsidR="009871D3" w:rsidRDefault="009871D3" w:rsidP="009871D3">
      <w:pPr>
        <w:autoSpaceDE w:val="0"/>
        <w:autoSpaceDN w:val="0"/>
        <w:adjustRightInd w:val="0"/>
        <w:ind w:firstLineChars="200" w:firstLine="480"/>
        <w:jc w:val="left"/>
        <w:rPr>
          <w:rFonts w:ascii="宋体" w:hAnsi="宋体" w:cs="黑体" w:hint="eastAsia"/>
          <w:kern w:val="0"/>
          <w:sz w:val="24"/>
          <w:szCs w:val="24"/>
        </w:rPr>
      </w:pPr>
      <w:r>
        <w:rPr>
          <w:rFonts w:ascii="宋体" w:hAnsi="宋体" w:cs="黑体" w:hint="eastAsia"/>
          <w:kern w:val="0"/>
          <w:sz w:val="24"/>
          <w:szCs w:val="24"/>
        </w:rPr>
        <w:t>安全隔离</w:t>
      </w:r>
    </w:p>
    <w:p w14:paraId="0E7B323D" w14:textId="77777777" w:rsidR="009871D3" w:rsidRDefault="009871D3" w:rsidP="009871D3">
      <w:pPr>
        <w:numPr>
          <w:ilvl w:val="0"/>
          <w:numId w:val="36"/>
        </w:numPr>
        <w:autoSpaceDE w:val="0"/>
        <w:autoSpaceDN w:val="0"/>
        <w:adjustRightInd w:val="0"/>
        <w:spacing w:line="360" w:lineRule="auto"/>
        <w:ind w:firstLineChars="200" w:firstLine="420"/>
        <w:jc w:val="left"/>
        <w:rPr>
          <w:rFonts w:ascii="宋体" w:hAnsi="宋体" w:cs="Calibri" w:hint="eastAsia"/>
          <w:szCs w:val="21"/>
        </w:rPr>
      </w:pPr>
      <w:r>
        <w:rPr>
          <w:rFonts w:ascii="宋体" w:hAnsi="宋体" w:cs="Calibri" w:hint="eastAsia"/>
          <w:szCs w:val="21"/>
        </w:rPr>
        <w:t>物理隔离：系统由内网单元、外网单元及隔离交换开关三个物理部分组</w:t>
      </w:r>
    </w:p>
    <w:p w14:paraId="27430B27" w14:textId="77777777" w:rsidR="009871D3" w:rsidRDefault="009871D3" w:rsidP="009871D3">
      <w:pPr>
        <w:autoSpaceDE w:val="0"/>
        <w:autoSpaceDN w:val="0"/>
        <w:adjustRightInd w:val="0"/>
        <w:spacing w:line="360" w:lineRule="auto"/>
        <w:jc w:val="left"/>
        <w:rPr>
          <w:rFonts w:ascii="宋体" w:hAnsi="宋体" w:cs="Calibri" w:hint="eastAsia"/>
          <w:szCs w:val="21"/>
        </w:rPr>
      </w:pPr>
      <w:r>
        <w:rPr>
          <w:rFonts w:ascii="宋体" w:hAnsi="宋体" w:cs="Calibri" w:hint="eastAsia"/>
          <w:szCs w:val="21"/>
        </w:rPr>
        <w:t>成。隔离交换开关不同时与内外网处理单元连接。其数据流转过程类似</w:t>
      </w:r>
      <w:r>
        <w:rPr>
          <w:rFonts w:ascii="宋体" w:hAnsi="宋体" w:cs="Calibri"/>
          <w:szCs w:val="21"/>
        </w:rPr>
        <w:t>U</w:t>
      </w:r>
      <w:r>
        <w:rPr>
          <w:rFonts w:ascii="宋体" w:hAnsi="宋体" w:cs="Calibri" w:hint="eastAsia"/>
          <w:szCs w:val="21"/>
        </w:rPr>
        <w:t>盘在内外网处理单元之间拷贝数据；</w:t>
      </w:r>
    </w:p>
    <w:p w14:paraId="520FAB76" w14:textId="77777777" w:rsidR="009871D3" w:rsidRDefault="009871D3" w:rsidP="009871D3">
      <w:pPr>
        <w:numPr>
          <w:ilvl w:val="0"/>
          <w:numId w:val="37"/>
        </w:numPr>
        <w:autoSpaceDE w:val="0"/>
        <w:autoSpaceDN w:val="0"/>
        <w:adjustRightInd w:val="0"/>
        <w:spacing w:line="360" w:lineRule="auto"/>
        <w:ind w:firstLineChars="200" w:firstLine="420"/>
        <w:jc w:val="left"/>
        <w:rPr>
          <w:rFonts w:ascii="宋体" w:hAnsi="宋体" w:cs="Calibri" w:hint="eastAsia"/>
          <w:szCs w:val="21"/>
        </w:rPr>
      </w:pPr>
      <w:r>
        <w:rPr>
          <w:rFonts w:ascii="宋体" w:hAnsi="宋体" w:cs="Calibri" w:hint="eastAsia"/>
          <w:szCs w:val="21"/>
        </w:rPr>
        <w:t>协议隔离：内、外网单元主机均采用安全操作系统，分别独立完成网络</w:t>
      </w:r>
    </w:p>
    <w:p w14:paraId="3E31B4F8" w14:textId="77777777" w:rsidR="009871D3" w:rsidRDefault="009871D3" w:rsidP="009871D3">
      <w:pPr>
        <w:autoSpaceDE w:val="0"/>
        <w:autoSpaceDN w:val="0"/>
        <w:adjustRightInd w:val="0"/>
        <w:spacing w:line="360" w:lineRule="auto"/>
        <w:jc w:val="left"/>
        <w:rPr>
          <w:rFonts w:ascii="宋体" w:hAnsi="宋体" w:cs="Calibri" w:hint="eastAsia"/>
          <w:szCs w:val="21"/>
        </w:rPr>
      </w:pPr>
      <w:r>
        <w:rPr>
          <w:rFonts w:ascii="宋体" w:hAnsi="宋体" w:cs="Calibri" w:hint="eastAsia"/>
          <w:szCs w:val="21"/>
        </w:rPr>
        <w:t>协议的终止。内、外网单元之间只能通过采用非网式专有安全通道进行间歇性数据传递，</w:t>
      </w:r>
      <w:r>
        <w:rPr>
          <w:rFonts w:ascii="宋体" w:hAnsi="宋体" w:cs="Calibri" w:hint="eastAsia"/>
          <w:szCs w:val="21"/>
        </w:rPr>
        <w:lastRenderedPageBreak/>
        <w:t>内外</w:t>
      </w:r>
      <w:proofErr w:type="gramStart"/>
      <w:r>
        <w:rPr>
          <w:rFonts w:ascii="宋体" w:hAnsi="宋体" w:cs="Calibri" w:hint="eastAsia"/>
          <w:szCs w:val="21"/>
        </w:rPr>
        <w:t>网无法</w:t>
      </w:r>
      <w:proofErr w:type="gramEnd"/>
      <w:r>
        <w:rPr>
          <w:rFonts w:ascii="宋体" w:hAnsi="宋体" w:cs="Calibri" w:hint="eastAsia"/>
          <w:szCs w:val="21"/>
        </w:rPr>
        <w:t>直接建立任何的协议会话，从而阻断以共同协议为载体的风险传递；</w:t>
      </w:r>
    </w:p>
    <w:p w14:paraId="13F8658A" w14:textId="77777777" w:rsidR="009871D3" w:rsidRDefault="009871D3" w:rsidP="009871D3">
      <w:pPr>
        <w:numPr>
          <w:ilvl w:val="0"/>
          <w:numId w:val="37"/>
        </w:numPr>
        <w:autoSpaceDE w:val="0"/>
        <w:autoSpaceDN w:val="0"/>
        <w:adjustRightInd w:val="0"/>
        <w:spacing w:line="360" w:lineRule="auto"/>
        <w:ind w:firstLineChars="200" w:firstLine="420"/>
        <w:jc w:val="left"/>
        <w:rPr>
          <w:rFonts w:ascii="宋体" w:hAnsi="宋体" w:cs="Calibri" w:hint="eastAsia"/>
          <w:szCs w:val="21"/>
        </w:rPr>
      </w:pPr>
      <w:r>
        <w:rPr>
          <w:rFonts w:ascii="宋体" w:hAnsi="宋体" w:cs="Calibri" w:hint="eastAsia"/>
          <w:szCs w:val="21"/>
        </w:rPr>
        <w:t>应用隔离：系统采用模块化的应用解码，内外网单元分别独立完成与客</w:t>
      </w:r>
    </w:p>
    <w:p w14:paraId="3B5C11A3" w14:textId="77777777" w:rsidR="009871D3" w:rsidRDefault="009871D3" w:rsidP="009871D3">
      <w:pPr>
        <w:autoSpaceDE w:val="0"/>
        <w:autoSpaceDN w:val="0"/>
        <w:adjustRightInd w:val="0"/>
        <w:spacing w:line="360" w:lineRule="auto"/>
        <w:jc w:val="left"/>
        <w:rPr>
          <w:rFonts w:ascii="宋体" w:hAnsi="宋体" w:cs="Calibri" w:hint="eastAsia"/>
          <w:szCs w:val="21"/>
        </w:rPr>
      </w:pPr>
      <w:r>
        <w:rPr>
          <w:rFonts w:ascii="宋体" w:hAnsi="宋体" w:cs="Calibri" w:hint="eastAsia"/>
          <w:szCs w:val="21"/>
        </w:rPr>
        <w:t>户会话交互、提取安全数据等待数据交换，所以内外网之间不能建立直接的应用会话；</w:t>
      </w:r>
    </w:p>
    <w:p w14:paraId="561D5E06" w14:textId="77777777" w:rsidR="009871D3" w:rsidRDefault="009871D3" w:rsidP="009871D3">
      <w:pPr>
        <w:numPr>
          <w:ilvl w:val="0"/>
          <w:numId w:val="37"/>
        </w:numPr>
        <w:autoSpaceDE w:val="0"/>
        <w:autoSpaceDN w:val="0"/>
        <w:adjustRightInd w:val="0"/>
        <w:spacing w:line="360" w:lineRule="auto"/>
        <w:ind w:firstLineChars="200" w:firstLine="420"/>
        <w:jc w:val="left"/>
        <w:rPr>
          <w:rFonts w:ascii="宋体" w:hAnsi="宋体" w:cs="Calibri" w:hint="eastAsia"/>
          <w:szCs w:val="21"/>
        </w:rPr>
      </w:pPr>
      <w:r>
        <w:rPr>
          <w:rFonts w:ascii="宋体" w:hAnsi="宋体" w:cs="Calibri" w:hint="eastAsia"/>
          <w:szCs w:val="21"/>
        </w:rPr>
        <w:t>内容隔离：内、外网单元分别将待交换传输的数据进行内容检查，不符</w:t>
      </w:r>
    </w:p>
    <w:p w14:paraId="3FACF4C8" w14:textId="77777777" w:rsidR="009871D3" w:rsidRDefault="009871D3" w:rsidP="009871D3">
      <w:pPr>
        <w:autoSpaceDE w:val="0"/>
        <w:autoSpaceDN w:val="0"/>
        <w:adjustRightInd w:val="0"/>
        <w:spacing w:line="360" w:lineRule="auto"/>
        <w:jc w:val="left"/>
        <w:rPr>
          <w:rFonts w:ascii="宋体" w:hAnsi="宋体" w:cs="Calibri" w:hint="eastAsia"/>
          <w:szCs w:val="21"/>
        </w:rPr>
      </w:pPr>
      <w:proofErr w:type="gramStart"/>
      <w:r>
        <w:rPr>
          <w:rFonts w:ascii="宋体" w:hAnsi="宋体" w:cs="Calibri" w:hint="eastAsia"/>
          <w:szCs w:val="21"/>
        </w:rPr>
        <w:t>合安全</w:t>
      </w:r>
      <w:proofErr w:type="gramEnd"/>
      <w:r>
        <w:rPr>
          <w:rFonts w:ascii="宋体" w:hAnsi="宋体" w:cs="Calibri" w:hint="eastAsia"/>
          <w:szCs w:val="21"/>
        </w:rPr>
        <w:t>规定的数据内容将被直接删除，合法的数据才允许被安全数据交换单元交换至另一端，从而保证了数据内容的安全性。</w:t>
      </w:r>
    </w:p>
    <w:p w14:paraId="69376602" w14:textId="77777777" w:rsidR="009871D3" w:rsidRDefault="009871D3" w:rsidP="009871D3">
      <w:pPr>
        <w:autoSpaceDE w:val="0"/>
        <w:autoSpaceDN w:val="0"/>
        <w:adjustRightInd w:val="0"/>
        <w:ind w:firstLineChars="200" w:firstLine="420"/>
        <w:jc w:val="left"/>
        <w:rPr>
          <w:rFonts w:ascii="宋体" w:hAnsi="宋体" w:cs="黑体" w:hint="eastAsia"/>
          <w:kern w:val="0"/>
          <w:szCs w:val="21"/>
        </w:rPr>
      </w:pPr>
      <w:r>
        <w:rPr>
          <w:rFonts w:ascii="宋体" w:hAnsi="宋体" w:cs="黑体" w:hint="eastAsia"/>
          <w:kern w:val="0"/>
          <w:szCs w:val="21"/>
        </w:rPr>
        <w:t>信息交换</w:t>
      </w:r>
    </w:p>
    <w:p w14:paraId="0D515443" w14:textId="77777777" w:rsidR="009871D3" w:rsidRDefault="009871D3" w:rsidP="009871D3">
      <w:pPr>
        <w:numPr>
          <w:ilvl w:val="0"/>
          <w:numId w:val="37"/>
        </w:numPr>
        <w:autoSpaceDE w:val="0"/>
        <w:autoSpaceDN w:val="0"/>
        <w:adjustRightInd w:val="0"/>
        <w:spacing w:line="360" w:lineRule="auto"/>
        <w:ind w:firstLineChars="200" w:firstLine="420"/>
        <w:rPr>
          <w:rFonts w:ascii="宋体" w:hAnsi="宋体" w:cs="Calibri" w:hint="eastAsia"/>
          <w:szCs w:val="21"/>
        </w:rPr>
      </w:pPr>
      <w:r>
        <w:rPr>
          <w:rFonts w:ascii="宋体" w:hAnsi="宋体" w:cs="Calibri"/>
          <w:szCs w:val="21"/>
        </w:rPr>
        <w:t>W</w:t>
      </w:r>
      <w:r>
        <w:rPr>
          <w:rFonts w:ascii="宋体" w:hAnsi="宋体" w:cs="Calibri" w:hint="eastAsia"/>
          <w:szCs w:val="21"/>
        </w:rPr>
        <w:t>eb信息交换：通过系统内置的协议安全代理模块，支持</w:t>
      </w:r>
      <w:r>
        <w:rPr>
          <w:rFonts w:ascii="宋体" w:hAnsi="宋体" w:cs="Calibri"/>
          <w:szCs w:val="21"/>
        </w:rPr>
        <w:t xml:space="preserve">HTTP，HTTPS </w:t>
      </w:r>
    </w:p>
    <w:p w14:paraId="041A59A6" w14:textId="77777777" w:rsidR="009871D3" w:rsidRDefault="009871D3" w:rsidP="009871D3">
      <w:pPr>
        <w:autoSpaceDE w:val="0"/>
        <w:autoSpaceDN w:val="0"/>
        <w:adjustRightInd w:val="0"/>
        <w:spacing w:line="360" w:lineRule="auto"/>
        <w:rPr>
          <w:rFonts w:ascii="宋体" w:hAnsi="宋体" w:cs="Calibri" w:hint="eastAsia"/>
          <w:szCs w:val="21"/>
        </w:rPr>
      </w:pPr>
      <w:r>
        <w:rPr>
          <w:rFonts w:ascii="宋体" w:hAnsi="宋体" w:cs="Calibri" w:hint="eastAsia"/>
          <w:szCs w:val="21"/>
        </w:rPr>
        <w:t>两种应用代理访问功能，通过服务地址映射（</w:t>
      </w:r>
      <w:r>
        <w:rPr>
          <w:rFonts w:ascii="宋体" w:hAnsi="宋体" w:cs="Calibri"/>
          <w:szCs w:val="21"/>
        </w:rPr>
        <w:t>SAT</w:t>
      </w:r>
      <w:r>
        <w:rPr>
          <w:rFonts w:ascii="宋体" w:hAnsi="宋体" w:cs="Calibri" w:hint="eastAsia"/>
          <w:szCs w:val="21"/>
        </w:rPr>
        <w:t>）的方式将目标</w:t>
      </w:r>
      <w:r>
        <w:rPr>
          <w:rFonts w:ascii="宋体" w:hAnsi="宋体" w:cs="Calibri"/>
          <w:szCs w:val="21"/>
        </w:rPr>
        <w:t xml:space="preserve">Web </w:t>
      </w:r>
      <w:r>
        <w:rPr>
          <w:rFonts w:ascii="宋体" w:hAnsi="宋体" w:cs="Calibri" w:hint="eastAsia"/>
          <w:szCs w:val="21"/>
        </w:rPr>
        <w:t>服务器映射</w:t>
      </w:r>
      <w:proofErr w:type="gramStart"/>
      <w:r>
        <w:rPr>
          <w:rFonts w:ascii="宋体" w:hAnsi="宋体" w:cs="Calibri" w:hint="eastAsia"/>
          <w:szCs w:val="21"/>
        </w:rPr>
        <w:t>到网闸的</w:t>
      </w:r>
      <w:proofErr w:type="gramEnd"/>
      <w:r>
        <w:rPr>
          <w:rFonts w:ascii="宋体" w:hAnsi="宋体" w:cs="Calibri" w:hint="eastAsia"/>
          <w:szCs w:val="21"/>
        </w:rPr>
        <w:t>另</w:t>
      </w:r>
      <w:proofErr w:type="gramStart"/>
      <w:r>
        <w:rPr>
          <w:rFonts w:ascii="宋体" w:hAnsi="宋体" w:cs="Calibri" w:hint="eastAsia"/>
          <w:szCs w:val="21"/>
        </w:rPr>
        <w:t>一端机</w:t>
      </w:r>
      <w:proofErr w:type="gramEnd"/>
      <w:r>
        <w:rPr>
          <w:rFonts w:ascii="宋体" w:hAnsi="宋体" w:cs="Calibri" w:hint="eastAsia"/>
          <w:szCs w:val="21"/>
        </w:rPr>
        <w:t>供用户访问，在</w:t>
      </w:r>
      <w:r>
        <w:rPr>
          <w:rFonts w:ascii="宋体" w:hAnsi="宋体" w:cs="Calibri"/>
          <w:szCs w:val="21"/>
        </w:rPr>
        <w:t xml:space="preserve">Web </w:t>
      </w:r>
      <w:r>
        <w:rPr>
          <w:rFonts w:ascii="宋体" w:hAnsi="宋体" w:cs="Calibri" w:hint="eastAsia"/>
          <w:szCs w:val="21"/>
        </w:rPr>
        <w:t>应用数据在</w:t>
      </w:r>
      <w:proofErr w:type="gramStart"/>
      <w:r>
        <w:rPr>
          <w:rFonts w:ascii="宋体" w:hAnsi="宋体" w:cs="Calibri" w:hint="eastAsia"/>
          <w:szCs w:val="21"/>
        </w:rPr>
        <w:t>通过网闸的</w:t>
      </w:r>
      <w:proofErr w:type="gramEnd"/>
      <w:r>
        <w:rPr>
          <w:rFonts w:ascii="宋体" w:hAnsi="宋体" w:cs="Calibri" w:hint="eastAsia"/>
          <w:szCs w:val="21"/>
        </w:rPr>
        <w:t>过程中，受到严格的安全控制，包括H</w:t>
      </w:r>
      <w:r>
        <w:rPr>
          <w:rFonts w:ascii="宋体" w:hAnsi="宋体" w:cs="Calibri"/>
          <w:szCs w:val="21"/>
        </w:rPr>
        <w:t xml:space="preserve">TTP/HTTPS </w:t>
      </w:r>
      <w:r>
        <w:rPr>
          <w:rFonts w:ascii="宋体" w:hAnsi="宋体" w:cs="Calibri" w:hint="eastAsia"/>
          <w:szCs w:val="21"/>
        </w:rPr>
        <w:t>协议头的关键字过滤、完整性检查、U</w:t>
      </w:r>
      <w:r>
        <w:rPr>
          <w:rFonts w:ascii="宋体" w:hAnsi="宋体" w:cs="Calibri"/>
          <w:szCs w:val="21"/>
        </w:rPr>
        <w:t>RL</w:t>
      </w:r>
      <w:r>
        <w:rPr>
          <w:rFonts w:ascii="宋体" w:hAnsi="宋体" w:cs="Calibri" w:hint="eastAsia"/>
          <w:szCs w:val="21"/>
        </w:rPr>
        <w:t>长度检查、活动脚本的检测及控制、文件安全检查等内容；</w:t>
      </w:r>
    </w:p>
    <w:p w14:paraId="01EDD77A" w14:textId="77777777" w:rsidR="009871D3" w:rsidRDefault="009871D3" w:rsidP="009871D3">
      <w:pPr>
        <w:numPr>
          <w:ilvl w:val="0"/>
          <w:numId w:val="37"/>
        </w:numPr>
        <w:autoSpaceDE w:val="0"/>
        <w:autoSpaceDN w:val="0"/>
        <w:adjustRightInd w:val="0"/>
        <w:spacing w:line="360" w:lineRule="auto"/>
        <w:ind w:firstLineChars="200" w:firstLine="420"/>
        <w:rPr>
          <w:rFonts w:ascii="宋体" w:hAnsi="宋体" w:cs="Calibri" w:hint="eastAsia"/>
          <w:szCs w:val="21"/>
        </w:rPr>
      </w:pPr>
      <w:r>
        <w:rPr>
          <w:rFonts w:ascii="宋体" w:hAnsi="宋体" w:cs="Calibri" w:hint="eastAsia"/>
          <w:szCs w:val="21"/>
        </w:rPr>
        <w:t>文件信息交换：通过系统内置的文件同步模块，能够实现内外网间文件</w:t>
      </w:r>
    </w:p>
    <w:p w14:paraId="1C701034" w14:textId="77777777" w:rsidR="009871D3" w:rsidRDefault="009871D3" w:rsidP="009871D3">
      <w:pPr>
        <w:autoSpaceDE w:val="0"/>
        <w:autoSpaceDN w:val="0"/>
        <w:adjustRightInd w:val="0"/>
        <w:spacing w:line="360" w:lineRule="auto"/>
        <w:rPr>
          <w:rFonts w:ascii="宋体" w:hAnsi="宋体" w:cs="Calibri" w:hint="eastAsia"/>
          <w:szCs w:val="21"/>
        </w:rPr>
      </w:pPr>
      <w:r>
        <w:rPr>
          <w:rFonts w:ascii="宋体" w:hAnsi="宋体" w:cs="Calibri" w:hint="eastAsia"/>
          <w:szCs w:val="21"/>
        </w:rPr>
        <w:t>服务器中文件的同步功能，通过部署在两端的客户端代理，分别从各自的文件服务器中提取需要同步的文件，然后安全摆渡到对端。摆渡过程接受安全模块的检查，文件将受到内容检查、病毒检查、文件深度检查、文件签名等安全保护，也可以实现基于策略的过程控制，如基于文件类型、文件大小、创建时间等属性对文件的同步过程进行控制；</w:t>
      </w:r>
    </w:p>
    <w:p w14:paraId="122A6D2B" w14:textId="77777777" w:rsidR="009871D3" w:rsidRDefault="009871D3" w:rsidP="009871D3">
      <w:pPr>
        <w:numPr>
          <w:ilvl w:val="0"/>
          <w:numId w:val="37"/>
        </w:numPr>
        <w:autoSpaceDE w:val="0"/>
        <w:autoSpaceDN w:val="0"/>
        <w:adjustRightInd w:val="0"/>
        <w:spacing w:line="360" w:lineRule="auto"/>
        <w:ind w:firstLineChars="200" w:firstLine="420"/>
        <w:rPr>
          <w:rFonts w:ascii="宋体" w:hAnsi="宋体" w:cs="Calibri" w:hint="eastAsia"/>
          <w:szCs w:val="21"/>
        </w:rPr>
      </w:pPr>
      <w:r>
        <w:rPr>
          <w:rFonts w:ascii="宋体" w:hAnsi="宋体" w:cs="Calibri" w:hint="eastAsia"/>
          <w:szCs w:val="21"/>
        </w:rPr>
        <w:t>视频信息交换：支持标准的</w:t>
      </w:r>
      <w:r>
        <w:rPr>
          <w:rFonts w:ascii="宋体" w:hAnsi="宋体" w:cs="Calibri"/>
          <w:szCs w:val="21"/>
        </w:rPr>
        <w:t>SIP</w:t>
      </w:r>
      <w:r>
        <w:rPr>
          <w:rFonts w:ascii="宋体" w:hAnsi="宋体" w:cs="Calibri" w:hint="eastAsia"/>
          <w:szCs w:val="21"/>
        </w:rPr>
        <w:t>、</w:t>
      </w:r>
      <w:r>
        <w:rPr>
          <w:rFonts w:ascii="宋体" w:hAnsi="宋体" w:cs="Calibri"/>
          <w:szCs w:val="21"/>
        </w:rPr>
        <w:t>GB28181</w:t>
      </w:r>
      <w:r>
        <w:rPr>
          <w:rFonts w:ascii="宋体" w:hAnsi="宋体" w:cs="Calibri" w:hint="eastAsia"/>
          <w:szCs w:val="21"/>
        </w:rPr>
        <w:t>、</w:t>
      </w:r>
      <w:r>
        <w:rPr>
          <w:rFonts w:ascii="宋体" w:hAnsi="宋体" w:cs="Calibri"/>
          <w:szCs w:val="21"/>
        </w:rPr>
        <w:t xml:space="preserve">RTMP </w:t>
      </w:r>
      <w:r>
        <w:rPr>
          <w:rFonts w:ascii="宋体" w:hAnsi="宋体" w:cs="Calibri" w:hint="eastAsia"/>
          <w:szCs w:val="21"/>
        </w:rPr>
        <w:t>等多种视频信息交换</w:t>
      </w:r>
    </w:p>
    <w:p w14:paraId="00AABFAD" w14:textId="77777777" w:rsidR="009871D3" w:rsidRDefault="009871D3" w:rsidP="009871D3">
      <w:pPr>
        <w:autoSpaceDE w:val="0"/>
        <w:autoSpaceDN w:val="0"/>
        <w:adjustRightInd w:val="0"/>
        <w:spacing w:line="360" w:lineRule="auto"/>
        <w:rPr>
          <w:rFonts w:ascii="宋体" w:hAnsi="宋体" w:cs="Calibri" w:hint="eastAsia"/>
          <w:szCs w:val="21"/>
        </w:rPr>
      </w:pPr>
      <w:r>
        <w:rPr>
          <w:rFonts w:ascii="宋体" w:hAnsi="宋体" w:cs="Calibri" w:hint="eastAsia"/>
          <w:szCs w:val="21"/>
        </w:rPr>
        <w:t>协议，支持音视频信令双向交换和</w:t>
      </w:r>
      <w:proofErr w:type="gramStart"/>
      <w:r>
        <w:rPr>
          <w:rFonts w:ascii="宋体" w:hAnsi="宋体" w:cs="Calibri" w:hint="eastAsia"/>
          <w:szCs w:val="21"/>
        </w:rPr>
        <w:t>音视频</w:t>
      </w:r>
      <w:proofErr w:type="gramEnd"/>
      <w:r>
        <w:rPr>
          <w:rFonts w:ascii="宋体" w:hAnsi="宋体" w:cs="Calibri" w:hint="eastAsia"/>
          <w:szCs w:val="21"/>
        </w:rPr>
        <w:t>数据流单向传输；支持与常见的音视频信息系统对接。</w:t>
      </w:r>
    </w:p>
    <w:p w14:paraId="3187F40A" w14:textId="77777777" w:rsidR="009871D3" w:rsidRDefault="009871D3" w:rsidP="009871D3">
      <w:pPr>
        <w:autoSpaceDE w:val="0"/>
        <w:autoSpaceDN w:val="0"/>
        <w:adjustRightInd w:val="0"/>
        <w:ind w:firstLineChars="200" w:firstLine="420"/>
        <w:jc w:val="left"/>
        <w:rPr>
          <w:rFonts w:ascii="宋体" w:hAnsi="宋体" w:cs="黑体" w:hint="eastAsia"/>
          <w:kern w:val="0"/>
          <w:szCs w:val="21"/>
        </w:rPr>
      </w:pPr>
      <w:r>
        <w:rPr>
          <w:rFonts w:ascii="宋体" w:hAnsi="宋体" w:cs="黑体" w:hint="eastAsia"/>
          <w:kern w:val="0"/>
          <w:szCs w:val="21"/>
        </w:rPr>
        <w:t>访问控制</w:t>
      </w:r>
    </w:p>
    <w:p w14:paraId="47A9F335" w14:textId="77777777" w:rsidR="009871D3" w:rsidRDefault="009871D3" w:rsidP="009871D3">
      <w:pPr>
        <w:numPr>
          <w:ilvl w:val="0"/>
          <w:numId w:val="37"/>
        </w:numPr>
        <w:autoSpaceDE w:val="0"/>
        <w:autoSpaceDN w:val="0"/>
        <w:adjustRightInd w:val="0"/>
        <w:spacing w:line="360" w:lineRule="auto"/>
        <w:ind w:firstLineChars="200" w:firstLine="420"/>
        <w:rPr>
          <w:rFonts w:ascii="宋体" w:hAnsi="宋体" w:cs="Calibri" w:hint="eastAsia"/>
          <w:szCs w:val="21"/>
        </w:rPr>
      </w:pPr>
      <w:r>
        <w:rPr>
          <w:rFonts w:ascii="宋体" w:hAnsi="宋体" w:cs="Calibri" w:hint="eastAsia"/>
          <w:szCs w:val="21"/>
        </w:rPr>
        <w:t>网络访问控制：主要对应用映射的地址及时间的控制，地址控制可以授</w:t>
      </w:r>
    </w:p>
    <w:p w14:paraId="5DE419D9" w14:textId="77777777" w:rsidR="009871D3" w:rsidRDefault="009871D3" w:rsidP="009871D3">
      <w:pPr>
        <w:autoSpaceDE w:val="0"/>
        <w:autoSpaceDN w:val="0"/>
        <w:adjustRightInd w:val="0"/>
        <w:spacing w:line="360" w:lineRule="auto"/>
        <w:rPr>
          <w:rFonts w:ascii="宋体" w:hAnsi="宋体" w:cs="Calibri" w:hint="eastAsia"/>
          <w:szCs w:val="21"/>
        </w:rPr>
      </w:pPr>
      <w:r>
        <w:rPr>
          <w:rFonts w:ascii="宋体" w:hAnsi="宋体" w:cs="Calibri" w:hint="eastAsia"/>
          <w:szCs w:val="21"/>
        </w:rPr>
        <w:t>权允许的</w:t>
      </w:r>
      <w:r>
        <w:rPr>
          <w:rFonts w:ascii="宋体" w:hAnsi="宋体" w:cs="Calibri"/>
          <w:szCs w:val="21"/>
        </w:rPr>
        <w:t>IP</w:t>
      </w:r>
      <w:r>
        <w:rPr>
          <w:rFonts w:ascii="宋体" w:hAnsi="宋体" w:cs="Calibri" w:hint="eastAsia"/>
          <w:szCs w:val="21"/>
        </w:rPr>
        <w:t>访问应用，也可以实现对</w:t>
      </w:r>
      <w:r>
        <w:rPr>
          <w:rFonts w:ascii="宋体" w:hAnsi="宋体" w:cs="Calibri"/>
          <w:szCs w:val="21"/>
        </w:rPr>
        <w:t>MAC</w:t>
      </w:r>
      <w:r>
        <w:rPr>
          <w:rFonts w:ascii="宋体" w:hAnsi="宋体" w:cs="Calibri" w:hint="eastAsia"/>
          <w:szCs w:val="21"/>
        </w:rPr>
        <w:t>地址的绑定，时间控制保证授权用户在哪些时间允许访问应用，哪些时间不允许访问应用。地址控制与时间控制可以综合设置，形成有效的网络访问控制策略；</w:t>
      </w:r>
    </w:p>
    <w:p w14:paraId="12C0770C" w14:textId="77777777" w:rsidR="009871D3" w:rsidRDefault="009871D3" w:rsidP="009871D3">
      <w:pPr>
        <w:numPr>
          <w:ilvl w:val="0"/>
          <w:numId w:val="37"/>
        </w:numPr>
        <w:autoSpaceDE w:val="0"/>
        <w:autoSpaceDN w:val="0"/>
        <w:adjustRightInd w:val="0"/>
        <w:spacing w:line="360" w:lineRule="auto"/>
        <w:ind w:firstLineChars="200" w:firstLine="420"/>
        <w:jc w:val="left"/>
        <w:rPr>
          <w:rFonts w:ascii="宋体" w:hAnsi="宋体" w:cs="Calibri" w:hint="eastAsia"/>
          <w:szCs w:val="21"/>
        </w:rPr>
      </w:pPr>
      <w:r>
        <w:rPr>
          <w:rFonts w:ascii="宋体" w:hAnsi="宋体" w:cs="Calibri" w:hint="eastAsia"/>
          <w:szCs w:val="21"/>
        </w:rPr>
        <w:t>应用层访问控制：通过对各种协议应用的安全控制。可以进行控制的协</w:t>
      </w:r>
    </w:p>
    <w:p w14:paraId="7CA3B955" w14:textId="77777777" w:rsidR="009871D3" w:rsidRDefault="009871D3" w:rsidP="009871D3">
      <w:pPr>
        <w:autoSpaceDE w:val="0"/>
        <w:autoSpaceDN w:val="0"/>
        <w:adjustRightInd w:val="0"/>
        <w:spacing w:line="360" w:lineRule="auto"/>
        <w:jc w:val="left"/>
        <w:rPr>
          <w:rFonts w:ascii="宋体" w:hAnsi="宋体" w:cs="Calibri" w:hint="eastAsia"/>
          <w:szCs w:val="21"/>
        </w:rPr>
        <w:sectPr w:rsidR="009871D3" w:rsidSect="009871D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pPr>
      <w:proofErr w:type="gramStart"/>
      <w:r>
        <w:rPr>
          <w:rFonts w:ascii="宋体" w:hAnsi="宋体" w:cs="Calibri" w:hint="eastAsia"/>
          <w:szCs w:val="21"/>
        </w:rPr>
        <w:t>议包括</w:t>
      </w:r>
      <w:proofErr w:type="gramEnd"/>
      <w:r>
        <w:rPr>
          <w:rFonts w:ascii="宋体" w:hAnsi="宋体" w:cs="Calibri"/>
          <w:szCs w:val="21"/>
        </w:rPr>
        <w:t>HTTP</w:t>
      </w:r>
      <w:r>
        <w:rPr>
          <w:rFonts w:ascii="宋体" w:hAnsi="宋体" w:cs="Calibri" w:hint="eastAsia"/>
          <w:szCs w:val="21"/>
        </w:rPr>
        <w:t>、</w:t>
      </w:r>
      <w:r>
        <w:rPr>
          <w:rFonts w:ascii="宋体" w:hAnsi="宋体" w:cs="Calibri"/>
          <w:szCs w:val="21"/>
        </w:rPr>
        <w:t>TCP</w:t>
      </w:r>
      <w:r>
        <w:rPr>
          <w:rFonts w:ascii="宋体" w:hAnsi="宋体" w:cs="Calibri" w:hint="eastAsia"/>
          <w:szCs w:val="21"/>
        </w:rPr>
        <w:t>、</w:t>
      </w:r>
      <w:r>
        <w:rPr>
          <w:rFonts w:ascii="宋体" w:hAnsi="宋体" w:cs="Calibri"/>
          <w:szCs w:val="21"/>
        </w:rPr>
        <w:t>UDP</w:t>
      </w:r>
      <w:r>
        <w:rPr>
          <w:rFonts w:ascii="宋体" w:hAnsi="宋体" w:cs="Calibri" w:hint="eastAsia"/>
          <w:szCs w:val="21"/>
        </w:rPr>
        <w:t>、</w:t>
      </w:r>
      <w:r>
        <w:rPr>
          <w:rFonts w:ascii="宋体" w:hAnsi="宋体" w:cs="Calibri"/>
          <w:szCs w:val="21"/>
        </w:rPr>
        <w:t>IP</w:t>
      </w:r>
      <w:r>
        <w:rPr>
          <w:rFonts w:ascii="宋体" w:hAnsi="宋体" w:cs="Calibri" w:hint="eastAsia"/>
          <w:szCs w:val="21"/>
        </w:rPr>
        <w:t>等，控制内容包括各种协议命令，对于</w:t>
      </w:r>
      <w:r>
        <w:rPr>
          <w:rFonts w:ascii="宋体" w:hAnsi="宋体" w:cs="Calibri"/>
          <w:szCs w:val="21"/>
        </w:rPr>
        <w:t>HTTP</w:t>
      </w:r>
      <w:r>
        <w:rPr>
          <w:rFonts w:ascii="宋体" w:hAnsi="宋体" w:cs="Calibri" w:hint="eastAsia"/>
          <w:szCs w:val="21"/>
        </w:rPr>
        <w:t>协议，也可以控制</w:t>
      </w:r>
      <w:r>
        <w:rPr>
          <w:rFonts w:ascii="宋体" w:hAnsi="宋体" w:cs="Calibri"/>
          <w:szCs w:val="21"/>
        </w:rPr>
        <w:t>URL</w:t>
      </w:r>
      <w:r>
        <w:rPr>
          <w:rFonts w:ascii="宋体" w:hAnsi="宋体" w:cs="Calibri" w:hint="eastAsia"/>
          <w:szCs w:val="21"/>
        </w:rPr>
        <w:t>的长度。通过应用协议访问控制可以有效的防止各种木马攻击及入侵。</w:t>
      </w:r>
    </w:p>
    <w:p w14:paraId="3009F800" w14:textId="77777777" w:rsidR="009871D3" w:rsidRDefault="009871D3" w:rsidP="009871D3">
      <w:pPr>
        <w:keepNext/>
        <w:keepLines/>
        <w:numPr>
          <w:ilvl w:val="0"/>
          <w:numId w:val="35"/>
        </w:numPr>
        <w:spacing w:line="576" w:lineRule="auto"/>
        <w:ind w:left="499" w:firstLineChars="200" w:firstLine="480"/>
        <w:outlineLvl w:val="0"/>
        <w:rPr>
          <w:rFonts w:ascii="宋体" w:hAnsi="宋体" w:cs="Calibri" w:hint="eastAsia"/>
          <w:kern w:val="44"/>
          <w:sz w:val="24"/>
        </w:rPr>
      </w:pPr>
      <w:r>
        <w:rPr>
          <w:rFonts w:ascii="宋体" w:hAnsi="宋体" w:cs="Calibri"/>
          <w:kern w:val="44"/>
          <w:sz w:val="24"/>
        </w:rPr>
        <w:lastRenderedPageBreak/>
        <w:t>商务要求</w:t>
      </w:r>
    </w:p>
    <w:p w14:paraId="097BF73D" w14:textId="77777777" w:rsidR="009871D3" w:rsidRDefault="009871D3" w:rsidP="009871D3">
      <w:pPr>
        <w:spacing w:line="360" w:lineRule="auto"/>
        <w:ind w:firstLineChars="200" w:firstLine="420"/>
        <w:contextualSpacing/>
        <w:rPr>
          <w:rFonts w:ascii="宋体" w:hAnsi="宋体" w:cs="Calibri" w:hint="eastAsia"/>
          <w:color w:val="C0504D"/>
          <w:szCs w:val="21"/>
        </w:rPr>
      </w:pPr>
      <w:r>
        <w:rPr>
          <w:rFonts w:ascii="宋体" w:hAnsi="宋体" w:cs="Calibri"/>
          <w:szCs w:val="21"/>
        </w:rPr>
        <w:t>1. 交付的时间和地点</w:t>
      </w:r>
    </w:p>
    <w:p w14:paraId="73C88D77" w14:textId="77777777" w:rsidR="009871D3" w:rsidRDefault="009871D3" w:rsidP="009871D3">
      <w:pPr>
        <w:widowControl/>
        <w:numPr>
          <w:ilvl w:val="0"/>
          <w:numId w:val="38"/>
        </w:numPr>
        <w:kinsoku w:val="0"/>
        <w:autoSpaceDE w:val="0"/>
        <w:autoSpaceDN w:val="0"/>
        <w:adjustRightInd w:val="0"/>
        <w:snapToGrid w:val="0"/>
        <w:spacing w:before="78" w:line="360" w:lineRule="auto"/>
        <w:ind w:left="0" w:firstLineChars="200" w:firstLine="420"/>
        <w:jc w:val="left"/>
        <w:textAlignment w:val="baseline"/>
        <w:rPr>
          <w:rFonts w:ascii="宋体" w:hAnsi="宋体" w:cs="仿宋_GB2312" w:hint="eastAsia"/>
          <w:szCs w:val="21"/>
        </w:rPr>
      </w:pPr>
      <w:r>
        <w:rPr>
          <w:rFonts w:ascii="宋体" w:hAnsi="宋体" w:cs="仿宋_GB2312" w:hint="eastAsia"/>
          <w:snapToGrid w:val="0"/>
          <w:color w:val="000000"/>
          <w:kern w:val="0"/>
          <w:szCs w:val="21"/>
        </w:rPr>
        <w:t>实施时间：在合同签订之日起3</w:t>
      </w:r>
      <w:r>
        <w:rPr>
          <w:rFonts w:ascii="宋体" w:hAnsi="宋体" w:cs="仿宋_GB2312"/>
          <w:snapToGrid w:val="0"/>
          <w:color w:val="000000"/>
          <w:kern w:val="0"/>
          <w:szCs w:val="21"/>
        </w:rPr>
        <w:t>0</w:t>
      </w:r>
      <w:r>
        <w:rPr>
          <w:rFonts w:ascii="宋体" w:hAnsi="宋体" w:cs="仿宋_GB2312" w:hint="eastAsia"/>
          <w:snapToGrid w:val="0"/>
          <w:color w:val="000000"/>
          <w:kern w:val="0"/>
          <w:szCs w:val="21"/>
        </w:rPr>
        <w:t>个工作日内完成</w:t>
      </w:r>
      <w:proofErr w:type="gramStart"/>
      <w:r>
        <w:rPr>
          <w:rFonts w:ascii="宋体" w:hAnsi="宋体" w:cs="仿宋_GB2312" w:hint="eastAsia"/>
          <w:snapToGrid w:val="0"/>
          <w:color w:val="000000"/>
          <w:kern w:val="0"/>
          <w:szCs w:val="21"/>
        </w:rPr>
        <w:t>本包范围</w:t>
      </w:r>
      <w:proofErr w:type="gramEnd"/>
      <w:r>
        <w:rPr>
          <w:rFonts w:ascii="宋体" w:hAnsi="宋体" w:cs="仿宋_GB2312" w:hint="eastAsia"/>
          <w:snapToGrid w:val="0"/>
          <w:color w:val="000000"/>
          <w:kern w:val="0"/>
          <w:szCs w:val="21"/>
        </w:rPr>
        <w:t>内所有设备的安装、调试、软件配置、培训等工作，由采购人确认完成后，进入试运行。试运行期间需进行定期巡检，试运行期为3个月，试运行期满后进行最终验收；</w:t>
      </w:r>
      <w:r>
        <w:rPr>
          <w:rFonts w:ascii="宋体" w:hAnsi="宋体" w:cs="仿宋_GB2312" w:hint="eastAsia"/>
          <w:szCs w:val="21"/>
        </w:rPr>
        <w:t xml:space="preserve"> </w:t>
      </w:r>
    </w:p>
    <w:p w14:paraId="6FE7F1CF" w14:textId="77777777" w:rsidR="009871D3" w:rsidRDefault="009871D3" w:rsidP="009871D3">
      <w:pPr>
        <w:widowControl/>
        <w:numPr>
          <w:ilvl w:val="0"/>
          <w:numId w:val="38"/>
        </w:numPr>
        <w:kinsoku w:val="0"/>
        <w:autoSpaceDE w:val="0"/>
        <w:autoSpaceDN w:val="0"/>
        <w:adjustRightInd w:val="0"/>
        <w:snapToGrid w:val="0"/>
        <w:spacing w:before="1" w:line="360" w:lineRule="auto"/>
        <w:ind w:left="0" w:firstLineChars="200" w:firstLine="420"/>
        <w:jc w:val="left"/>
        <w:textAlignment w:val="baseline"/>
        <w:rPr>
          <w:rFonts w:ascii="宋体" w:hAnsi="宋体" w:cs="仿宋_GB2312" w:hint="eastAsia"/>
          <w:szCs w:val="21"/>
        </w:rPr>
      </w:pPr>
      <w:r>
        <w:rPr>
          <w:rFonts w:ascii="宋体" w:hAnsi="宋体" w:cs="仿宋_GB2312" w:hint="eastAsia"/>
          <w:snapToGrid w:val="0"/>
          <w:kern w:val="0"/>
          <w:szCs w:val="21"/>
        </w:rPr>
        <w:t>实施地点：采购人指定的地点。</w:t>
      </w:r>
    </w:p>
    <w:p w14:paraId="30347B7A" w14:textId="77777777" w:rsidR="009871D3" w:rsidRDefault="009871D3" w:rsidP="009871D3">
      <w:pPr>
        <w:spacing w:line="360" w:lineRule="auto"/>
        <w:ind w:firstLineChars="200" w:firstLine="420"/>
        <w:contextualSpacing/>
        <w:rPr>
          <w:rFonts w:ascii="宋体" w:hAnsi="宋体" w:cs="Calibri" w:hint="eastAsia"/>
          <w:szCs w:val="21"/>
        </w:rPr>
      </w:pPr>
      <w:r>
        <w:rPr>
          <w:rFonts w:ascii="宋体" w:hAnsi="宋体" w:cs="Calibri"/>
          <w:szCs w:val="21"/>
        </w:rPr>
        <w:t>2. 付款条件</w:t>
      </w:r>
    </w:p>
    <w:p w14:paraId="6871B2BC" w14:textId="77777777" w:rsidR="009871D3" w:rsidRDefault="009871D3" w:rsidP="009871D3">
      <w:pPr>
        <w:spacing w:line="360" w:lineRule="auto"/>
        <w:ind w:leftChars="86" w:left="181" w:firstLineChars="200" w:firstLine="420"/>
        <w:rPr>
          <w:rFonts w:ascii="宋体" w:hAnsi="宋体" w:cs="仿宋_GB2312" w:hint="eastAsia"/>
          <w:snapToGrid w:val="0"/>
          <w:color w:val="000000"/>
          <w:kern w:val="0"/>
          <w:szCs w:val="21"/>
        </w:rPr>
      </w:pPr>
      <w:r>
        <w:rPr>
          <w:rFonts w:ascii="宋体" w:hAnsi="宋体" w:cs="仿宋_GB2312" w:hint="eastAsia"/>
          <w:snapToGrid w:val="0"/>
          <w:color w:val="000000"/>
          <w:kern w:val="0"/>
          <w:szCs w:val="21"/>
        </w:rPr>
        <w:t>本合同签订后，自收到发票后的10个工作日内，采购人向供应商支付合同总价之50%的首付款；</w:t>
      </w:r>
    </w:p>
    <w:p w14:paraId="6CE2D812" w14:textId="77777777" w:rsidR="009871D3" w:rsidRDefault="009871D3" w:rsidP="009871D3">
      <w:pPr>
        <w:spacing w:line="360" w:lineRule="auto"/>
        <w:ind w:leftChars="86" w:left="181" w:firstLineChars="200" w:firstLine="420"/>
        <w:rPr>
          <w:rFonts w:ascii="宋体" w:hAnsi="宋体" w:cs="仿宋_GB2312" w:hint="eastAsia"/>
          <w:snapToGrid w:val="0"/>
          <w:color w:val="000000"/>
          <w:kern w:val="0"/>
          <w:szCs w:val="21"/>
        </w:rPr>
      </w:pPr>
      <w:r>
        <w:rPr>
          <w:rFonts w:ascii="宋体" w:hAnsi="宋体" w:cs="仿宋_GB2312" w:hint="eastAsia"/>
          <w:snapToGrid w:val="0"/>
          <w:color w:val="000000"/>
          <w:kern w:val="0"/>
          <w:szCs w:val="21"/>
        </w:rPr>
        <w:t>经采购人最终验收合格且自收到发票后的10个工作日内，采购人向供应商支付合同总价之50％的合同款。</w:t>
      </w:r>
    </w:p>
    <w:p w14:paraId="55881B74" w14:textId="77777777" w:rsidR="009871D3" w:rsidRDefault="009871D3" w:rsidP="009871D3">
      <w:pPr>
        <w:numPr>
          <w:ilvl w:val="0"/>
          <w:numId w:val="39"/>
        </w:numPr>
        <w:spacing w:line="360" w:lineRule="auto"/>
        <w:ind w:firstLineChars="200" w:firstLine="420"/>
        <w:contextualSpacing/>
        <w:rPr>
          <w:rFonts w:ascii="宋体" w:hAnsi="宋体" w:cs="Calibri" w:hint="eastAsia"/>
          <w:szCs w:val="21"/>
        </w:rPr>
      </w:pPr>
      <w:r>
        <w:rPr>
          <w:rFonts w:ascii="宋体" w:hAnsi="宋体" w:cs="Calibri"/>
          <w:szCs w:val="21"/>
        </w:rPr>
        <w:t>售后服务</w:t>
      </w:r>
    </w:p>
    <w:p w14:paraId="61922727" w14:textId="77777777" w:rsidR="009871D3" w:rsidRDefault="009871D3" w:rsidP="009871D3">
      <w:pPr>
        <w:numPr>
          <w:ilvl w:val="0"/>
          <w:numId w:val="40"/>
        </w:numPr>
        <w:spacing w:line="360" w:lineRule="auto"/>
        <w:ind w:leftChars="86" w:left="181" w:firstLineChars="200" w:firstLine="420"/>
        <w:rPr>
          <w:rFonts w:ascii="宋体" w:hAnsi="宋体" w:cs="仿宋_GB2312" w:hint="eastAsia"/>
          <w:snapToGrid w:val="0"/>
          <w:color w:val="000000"/>
          <w:kern w:val="0"/>
          <w:szCs w:val="21"/>
        </w:rPr>
      </w:pPr>
      <w:r>
        <w:rPr>
          <w:rFonts w:ascii="宋体" w:hAnsi="宋体" w:cs="仿宋_GB2312" w:hint="eastAsia"/>
          <w:snapToGrid w:val="0"/>
          <w:color w:val="000000"/>
          <w:kern w:val="0"/>
          <w:szCs w:val="21"/>
        </w:rPr>
        <w:t>提供设备的日常维护支持，</w:t>
      </w:r>
      <w:proofErr w:type="gramStart"/>
      <w:r>
        <w:rPr>
          <w:rFonts w:ascii="宋体" w:hAnsi="宋体" w:cs="仿宋_GB2312" w:hint="eastAsia"/>
          <w:snapToGrid w:val="0"/>
          <w:color w:val="000000"/>
          <w:kern w:val="0"/>
          <w:szCs w:val="21"/>
        </w:rPr>
        <w:t>包括网闸设备</w:t>
      </w:r>
      <w:proofErr w:type="gramEnd"/>
      <w:r>
        <w:rPr>
          <w:rFonts w:ascii="宋体" w:hAnsi="宋体" w:cs="仿宋_GB2312" w:hint="eastAsia"/>
          <w:snapToGrid w:val="0"/>
          <w:color w:val="000000"/>
          <w:kern w:val="0"/>
          <w:szCs w:val="21"/>
        </w:rPr>
        <w:t>的日常运维服务并出具相关报告；</w:t>
      </w:r>
      <w:proofErr w:type="gramStart"/>
      <w:r>
        <w:rPr>
          <w:rFonts w:ascii="宋体" w:hAnsi="宋体" w:cs="仿宋_GB2312" w:hint="eastAsia"/>
          <w:snapToGrid w:val="0"/>
          <w:color w:val="000000"/>
          <w:kern w:val="0"/>
          <w:szCs w:val="21"/>
        </w:rPr>
        <w:t>硬件维保服务</w:t>
      </w:r>
      <w:proofErr w:type="gramEnd"/>
      <w:r>
        <w:rPr>
          <w:rFonts w:ascii="宋体" w:hAnsi="宋体" w:cs="仿宋_GB2312" w:hint="eastAsia"/>
          <w:snapToGrid w:val="0"/>
          <w:color w:val="000000"/>
          <w:kern w:val="0"/>
          <w:szCs w:val="21"/>
        </w:rPr>
        <w:t>，包括维修更换；</w:t>
      </w:r>
      <w:proofErr w:type="gramStart"/>
      <w:r>
        <w:rPr>
          <w:rFonts w:ascii="宋体" w:hAnsi="宋体" w:cs="仿宋_GB2312" w:hint="eastAsia"/>
          <w:snapToGrid w:val="0"/>
          <w:color w:val="000000"/>
          <w:kern w:val="0"/>
          <w:szCs w:val="21"/>
        </w:rPr>
        <w:t>软件维保服务</w:t>
      </w:r>
      <w:proofErr w:type="gramEnd"/>
      <w:r>
        <w:rPr>
          <w:rFonts w:ascii="宋体" w:hAnsi="宋体" w:cs="仿宋_GB2312" w:hint="eastAsia"/>
          <w:snapToGrid w:val="0"/>
          <w:color w:val="000000"/>
          <w:kern w:val="0"/>
          <w:szCs w:val="21"/>
        </w:rPr>
        <w:t>，包括特征库（订阅服务）更新等，确保设备能够长期稳定运行。</w:t>
      </w:r>
    </w:p>
    <w:p w14:paraId="3EF4E03B" w14:textId="77777777" w:rsidR="009871D3" w:rsidRDefault="009871D3" w:rsidP="009871D3">
      <w:pPr>
        <w:numPr>
          <w:ilvl w:val="0"/>
          <w:numId w:val="40"/>
        </w:numPr>
        <w:spacing w:line="360" w:lineRule="auto"/>
        <w:ind w:leftChars="86" w:left="181" w:firstLineChars="200" w:firstLine="420"/>
        <w:rPr>
          <w:rFonts w:ascii="宋体" w:hAnsi="宋体" w:cs="仿宋_GB2312" w:hint="eastAsia"/>
          <w:snapToGrid w:val="0"/>
          <w:color w:val="000000"/>
          <w:kern w:val="0"/>
          <w:szCs w:val="21"/>
        </w:rPr>
      </w:pPr>
      <w:r>
        <w:rPr>
          <w:rFonts w:ascii="宋体" w:hAnsi="宋体" w:cs="仿宋_GB2312" w:hint="eastAsia"/>
          <w:snapToGrid w:val="0"/>
          <w:color w:val="000000"/>
          <w:kern w:val="0"/>
          <w:szCs w:val="21"/>
        </w:rPr>
        <w:t>供应商应保证提供的货物是全新、未经使用过的，并完全符合供货合同规定的质量、规格和性能的要求，同时确保提供的货物经正确安装、正常运转和保养，在其使用寿命期内应具有国家相关技术标准规定的性能。在货物质量保证期之内，供应商应对由于设计、工艺或材料的缺陷而发生的任何不足或故障负责。</w:t>
      </w:r>
    </w:p>
    <w:p w14:paraId="534B01D6" w14:textId="77777777" w:rsidR="009871D3" w:rsidRDefault="009871D3" w:rsidP="009871D3">
      <w:pPr>
        <w:numPr>
          <w:ilvl w:val="0"/>
          <w:numId w:val="40"/>
        </w:numPr>
        <w:spacing w:line="360" w:lineRule="auto"/>
        <w:ind w:leftChars="86" w:left="181" w:firstLineChars="200" w:firstLine="420"/>
        <w:rPr>
          <w:rFonts w:ascii="宋体" w:hAnsi="宋体" w:cs="仿宋_GB2312" w:hint="eastAsia"/>
          <w:snapToGrid w:val="0"/>
          <w:color w:val="000000"/>
          <w:kern w:val="0"/>
          <w:szCs w:val="21"/>
        </w:rPr>
      </w:pPr>
      <w:r>
        <w:rPr>
          <w:rFonts w:ascii="宋体" w:hAnsi="宋体" w:cs="仿宋_GB2312" w:hint="eastAsia"/>
          <w:snapToGrid w:val="0"/>
          <w:color w:val="000000"/>
          <w:kern w:val="0"/>
          <w:szCs w:val="21"/>
        </w:rPr>
        <w:t>供应商提供7×24故障受理电话；并在接到采购人故障申告后，15分钟之内进行响应，抵达故障现场时限小于2小时。</w:t>
      </w:r>
    </w:p>
    <w:p w14:paraId="7F9256BD" w14:textId="77777777" w:rsidR="009871D3" w:rsidRDefault="009871D3" w:rsidP="009871D3">
      <w:pPr>
        <w:numPr>
          <w:ilvl w:val="0"/>
          <w:numId w:val="40"/>
        </w:numPr>
        <w:spacing w:line="360" w:lineRule="auto"/>
        <w:ind w:leftChars="86" w:left="181" w:firstLineChars="200" w:firstLine="420"/>
        <w:rPr>
          <w:rFonts w:ascii="宋体" w:hAnsi="宋体" w:cs="仿宋_GB2312" w:hint="eastAsia"/>
          <w:snapToGrid w:val="0"/>
          <w:color w:val="000000"/>
          <w:kern w:val="0"/>
          <w:szCs w:val="21"/>
        </w:rPr>
      </w:pPr>
      <w:r>
        <w:rPr>
          <w:rFonts w:ascii="宋体" w:hAnsi="宋体" w:cs="仿宋_GB2312" w:hint="eastAsia"/>
          <w:snapToGrid w:val="0"/>
          <w:color w:val="000000"/>
          <w:kern w:val="0"/>
          <w:szCs w:val="21"/>
        </w:rPr>
        <w:t>供应商需在4小时之内恢复业务，并及时向采购人通告故障处理进展情况，并在故障处理完毕2个工作日内，向申告人递交详细的故障处理报告；如果供应商在收到通知后3天内没有弥补缺陷，采购人可采取必要的补救措施，风险和费用将由供应商承担。</w:t>
      </w:r>
    </w:p>
    <w:p w14:paraId="2C16955C" w14:textId="77777777" w:rsidR="009871D3" w:rsidRDefault="009871D3" w:rsidP="009871D3">
      <w:pPr>
        <w:numPr>
          <w:ilvl w:val="0"/>
          <w:numId w:val="40"/>
        </w:numPr>
        <w:spacing w:line="360" w:lineRule="auto"/>
        <w:ind w:leftChars="86" w:left="181" w:firstLineChars="200" w:firstLine="420"/>
        <w:rPr>
          <w:rFonts w:ascii="宋体" w:hAnsi="宋体" w:cs="Calibri" w:hint="eastAsia"/>
          <w:szCs w:val="21"/>
        </w:rPr>
      </w:pPr>
      <w:r>
        <w:rPr>
          <w:rFonts w:ascii="宋体" w:hAnsi="宋体" w:cs="仿宋_GB2312" w:hint="eastAsia"/>
          <w:snapToGrid w:val="0"/>
          <w:color w:val="000000"/>
          <w:kern w:val="0"/>
          <w:szCs w:val="21"/>
        </w:rPr>
        <w:t>技术咨询服务：为使用人员提供技术咨询服务，解答使用过程中遇到的问题，提供解决方案。</w:t>
      </w:r>
    </w:p>
    <w:p w14:paraId="796CB845" w14:textId="77777777" w:rsidR="009871D3" w:rsidRDefault="009871D3" w:rsidP="009871D3">
      <w:pPr>
        <w:numPr>
          <w:ilvl w:val="0"/>
          <w:numId w:val="40"/>
        </w:numPr>
        <w:spacing w:line="360" w:lineRule="auto"/>
        <w:ind w:leftChars="86" w:left="181" w:firstLineChars="200" w:firstLine="420"/>
        <w:rPr>
          <w:rFonts w:ascii="宋体" w:hAnsi="宋体" w:cs="Calibri" w:hint="eastAsia"/>
          <w:szCs w:val="21"/>
        </w:rPr>
      </w:pPr>
      <w:r>
        <w:rPr>
          <w:rFonts w:ascii="宋体" w:hAnsi="宋体" w:cs="仿宋_GB2312" w:hint="eastAsia"/>
          <w:snapToGrid w:val="0"/>
          <w:color w:val="000000"/>
          <w:kern w:val="0"/>
          <w:szCs w:val="21"/>
        </w:rPr>
        <w:t>培训：供应商应对采购人操作人员和维护人员进行专门的培训，包括操作、维护和异常处理等，确保使用人员能够熟练操作设备。</w:t>
      </w:r>
    </w:p>
    <w:p w14:paraId="5AE624B4" w14:textId="77777777" w:rsidR="009871D3" w:rsidRDefault="009871D3" w:rsidP="009871D3">
      <w:pPr>
        <w:numPr>
          <w:ilvl w:val="0"/>
          <w:numId w:val="40"/>
        </w:numPr>
        <w:spacing w:line="360" w:lineRule="auto"/>
        <w:ind w:leftChars="86" w:left="181" w:firstLineChars="200" w:firstLine="420"/>
        <w:rPr>
          <w:rFonts w:ascii="宋体" w:hAnsi="宋体" w:cs="仿宋_GB2312" w:hint="eastAsia"/>
          <w:snapToGrid w:val="0"/>
          <w:color w:val="000000"/>
          <w:kern w:val="0"/>
          <w:szCs w:val="21"/>
        </w:rPr>
        <w:sectPr w:rsidR="009871D3" w:rsidSect="009871D3">
          <w:pgSz w:w="11906" w:h="16838"/>
          <w:pgMar w:top="1440" w:right="1800" w:bottom="1440" w:left="1800" w:header="851" w:footer="992" w:gutter="0"/>
          <w:cols w:space="720"/>
          <w:docGrid w:type="lines" w:linePitch="312"/>
        </w:sectPr>
      </w:pPr>
      <w:r>
        <w:rPr>
          <w:rFonts w:ascii="宋体" w:hAnsi="宋体" w:cs="仿宋_GB2312" w:hint="eastAsia"/>
          <w:snapToGrid w:val="0"/>
          <w:color w:val="000000"/>
          <w:kern w:val="0"/>
          <w:szCs w:val="21"/>
        </w:rPr>
        <w:t>对接联调：配合完成与现有网络系统相应的系统对接、联调、测试等工作。</w:t>
      </w:r>
    </w:p>
    <w:p w14:paraId="4A1AEE1F" w14:textId="77777777" w:rsidR="009871D3" w:rsidRDefault="009871D3" w:rsidP="009871D3">
      <w:pPr>
        <w:keepNext/>
        <w:keepLines/>
        <w:numPr>
          <w:ilvl w:val="0"/>
          <w:numId w:val="35"/>
        </w:numPr>
        <w:spacing w:line="576" w:lineRule="auto"/>
        <w:ind w:left="499" w:firstLineChars="200" w:firstLine="480"/>
        <w:outlineLvl w:val="0"/>
        <w:rPr>
          <w:rFonts w:ascii="宋体" w:hAnsi="宋体" w:cs="Calibri" w:hint="eastAsia"/>
          <w:kern w:val="44"/>
          <w:sz w:val="24"/>
        </w:rPr>
      </w:pPr>
      <w:r>
        <w:rPr>
          <w:rFonts w:ascii="宋体" w:hAnsi="宋体" w:cs="Calibri"/>
          <w:kern w:val="44"/>
          <w:sz w:val="24"/>
        </w:rPr>
        <w:lastRenderedPageBreak/>
        <w:t>技术要求</w:t>
      </w:r>
    </w:p>
    <w:p w14:paraId="062E0836" w14:textId="77777777" w:rsidR="009871D3" w:rsidRDefault="009871D3" w:rsidP="009871D3">
      <w:pPr>
        <w:spacing w:line="360" w:lineRule="auto"/>
        <w:ind w:firstLine="420"/>
        <w:contextualSpacing/>
        <w:rPr>
          <w:rFonts w:ascii="宋体" w:hAnsi="宋体" w:cs="Calibri" w:hint="eastAsia"/>
          <w:szCs w:val="21"/>
        </w:rPr>
      </w:pPr>
      <w:r>
        <w:rPr>
          <w:rFonts w:ascii="宋体" w:hAnsi="宋体" w:cs="Calibri"/>
          <w:szCs w:val="21"/>
        </w:rPr>
        <w:t>1. 基本要求</w:t>
      </w:r>
    </w:p>
    <w:p w14:paraId="2EFDB724" w14:textId="77777777" w:rsidR="009871D3" w:rsidRDefault="009871D3" w:rsidP="009871D3">
      <w:pPr>
        <w:spacing w:line="360" w:lineRule="auto"/>
        <w:ind w:firstLine="420"/>
        <w:rPr>
          <w:rFonts w:ascii="宋体" w:hAnsi="宋体" w:cs="仿宋_GB2312" w:hint="eastAsia"/>
          <w:snapToGrid w:val="0"/>
          <w:color w:val="000000"/>
          <w:kern w:val="0"/>
          <w:szCs w:val="21"/>
        </w:rPr>
      </w:pPr>
      <w:r>
        <w:rPr>
          <w:rFonts w:ascii="宋体" w:hAnsi="宋体" w:cs="仿宋_GB2312" w:hint="eastAsia"/>
          <w:snapToGrid w:val="0"/>
          <w:color w:val="000000"/>
          <w:kern w:val="0"/>
          <w:szCs w:val="21"/>
        </w:rPr>
        <w:t>1.1 采购标的需实现的功能或者目标</w:t>
      </w:r>
    </w:p>
    <w:p w14:paraId="5667AA68" w14:textId="77777777" w:rsidR="009871D3" w:rsidRDefault="009871D3" w:rsidP="009871D3">
      <w:pPr>
        <w:spacing w:line="360" w:lineRule="auto"/>
        <w:ind w:firstLineChars="200" w:firstLine="420"/>
        <w:rPr>
          <w:rFonts w:ascii="宋体" w:hAnsi="宋体" w:cs="仿宋_GB2312" w:hint="eastAsia"/>
          <w:szCs w:val="24"/>
        </w:rPr>
      </w:pPr>
      <w:r>
        <w:rPr>
          <w:rFonts w:ascii="宋体" w:hAnsi="宋体" w:cs="Calibri" w:hint="eastAsia"/>
          <w:szCs w:val="21"/>
        </w:rPr>
        <w:t>因需保障北京大运河博物馆（首都博物馆东馆）网络信息安全，特采购</w:t>
      </w:r>
      <w:proofErr w:type="gramStart"/>
      <w:r>
        <w:rPr>
          <w:rFonts w:ascii="宋体" w:hAnsi="宋体" w:cs="Calibri" w:hint="eastAsia"/>
          <w:szCs w:val="21"/>
        </w:rPr>
        <w:t>网闸设备</w:t>
      </w:r>
      <w:proofErr w:type="gramEnd"/>
      <w:r>
        <w:rPr>
          <w:rFonts w:ascii="宋体" w:hAnsi="宋体" w:cs="Calibri" w:hint="eastAsia"/>
          <w:szCs w:val="21"/>
        </w:rPr>
        <w:t>进行管理，用以网络区域之间的网络安全隔离与信息交换。</w:t>
      </w:r>
    </w:p>
    <w:p w14:paraId="620138D0" w14:textId="77777777" w:rsidR="009871D3" w:rsidRDefault="009871D3" w:rsidP="009871D3">
      <w:pPr>
        <w:spacing w:line="360" w:lineRule="auto"/>
        <w:ind w:firstLine="420"/>
        <w:rPr>
          <w:rFonts w:ascii="宋体" w:hAnsi="宋体" w:cs="仿宋_GB2312" w:hint="eastAsia"/>
          <w:snapToGrid w:val="0"/>
          <w:color w:val="000000"/>
          <w:kern w:val="0"/>
          <w:szCs w:val="21"/>
        </w:rPr>
      </w:pPr>
      <w:r>
        <w:rPr>
          <w:rFonts w:ascii="宋体" w:hAnsi="宋体" w:cs="仿宋_GB2312" w:hint="eastAsia"/>
          <w:snapToGrid w:val="0"/>
          <w:color w:val="000000"/>
          <w:kern w:val="0"/>
          <w:szCs w:val="21"/>
        </w:rPr>
        <w:t>1.2 需执行的国家相关标准、行业标准、地方标准或者其他标准、规范</w:t>
      </w:r>
    </w:p>
    <w:p w14:paraId="63ED6604" w14:textId="77777777" w:rsidR="009871D3" w:rsidRDefault="009871D3" w:rsidP="009871D3">
      <w:pPr>
        <w:spacing w:line="360" w:lineRule="auto"/>
        <w:ind w:firstLine="420"/>
        <w:rPr>
          <w:rFonts w:ascii="宋体" w:hAnsi="宋体" w:cs="Calibri" w:hint="eastAsia"/>
          <w:szCs w:val="21"/>
          <w:highlight w:val="yellow"/>
        </w:rPr>
      </w:pPr>
      <w:r>
        <w:rPr>
          <w:rFonts w:ascii="宋体" w:hAnsi="宋体" w:cs="仿宋_GB2312" w:hint="eastAsia"/>
          <w:snapToGrid w:val="0"/>
          <w:color w:val="000000"/>
          <w:kern w:val="0"/>
          <w:szCs w:val="21"/>
        </w:rPr>
        <w:t>供应商提供的所有服务及产品质量都应符合已颁布的现行中华人民共和国认可的国家标准、地方标准和行业标准。如果这些标准内容有矛盾时，应按最高标准的条款执行。</w:t>
      </w:r>
    </w:p>
    <w:p w14:paraId="256F9B38" w14:textId="77777777" w:rsidR="009871D3" w:rsidRDefault="009871D3" w:rsidP="009871D3">
      <w:pPr>
        <w:spacing w:line="360" w:lineRule="auto"/>
        <w:ind w:firstLineChars="200" w:firstLine="420"/>
        <w:contextualSpacing/>
        <w:rPr>
          <w:rFonts w:ascii="宋体" w:hAnsi="宋体" w:cs="Calibri" w:hint="eastAsia"/>
          <w:szCs w:val="21"/>
        </w:rPr>
      </w:pPr>
      <w:r>
        <w:rPr>
          <w:rFonts w:ascii="宋体" w:hAnsi="宋体" w:cs="Calibri"/>
          <w:szCs w:val="21"/>
        </w:rPr>
        <w:t>2. 服务内容及要求/货物技术要求</w:t>
      </w:r>
    </w:p>
    <w:p w14:paraId="45A27F2C" w14:textId="77777777" w:rsidR="009871D3" w:rsidRDefault="009871D3" w:rsidP="009871D3">
      <w:pPr>
        <w:widowControl/>
        <w:spacing w:line="360" w:lineRule="auto"/>
        <w:ind w:firstLineChars="200" w:firstLine="420"/>
        <w:contextualSpacing/>
        <w:rPr>
          <w:rFonts w:ascii="宋体" w:hAnsi="宋体" w:cs="Calibri" w:hint="eastAsia"/>
          <w:szCs w:val="21"/>
        </w:rPr>
      </w:pPr>
      <w:r>
        <w:rPr>
          <w:rFonts w:ascii="宋体" w:hAnsi="宋体" w:cs="Calibri"/>
          <w:szCs w:val="21"/>
        </w:rPr>
        <w:t>2.1采购标的需满足的性能、材料、结构、外观、质量、安全、技术规格、物理特性等要求；</w:t>
      </w:r>
    </w:p>
    <w:tbl>
      <w:tblPr>
        <w:tblW w:w="0" w:type="auto"/>
        <w:tblLook w:val="04A0" w:firstRow="1" w:lastRow="0" w:firstColumn="1" w:lastColumn="0" w:noHBand="0" w:noVBand="1"/>
      </w:tblPr>
      <w:tblGrid>
        <w:gridCol w:w="1060"/>
        <w:gridCol w:w="7236"/>
      </w:tblGrid>
      <w:tr w:rsidR="009871D3" w14:paraId="59A51F99" w14:textId="77777777" w:rsidTr="00276550">
        <w:trPr>
          <w:trHeight w:val="624"/>
        </w:trPr>
        <w:tc>
          <w:tcPr>
            <w:tcW w:w="0" w:type="auto"/>
            <w:vMerge w:val="restart"/>
            <w:tcBorders>
              <w:top w:val="single" w:sz="8" w:space="0" w:color="auto"/>
              <w:left w:val="single" w:sz="4" w:space="0" w:color="auto"/>
              <w:bottom w:val="single" w:sz="8" w:space="0" w:color="000000"/>
              <w:right w:val="single" w:sz="4" w:space="0" w:color="auto"/>
            </w:tcBorders>
            <w:shd w:val="clear" w:color="000000" w:fill="969696"/>
            <w:noWrap/>
            <w:vAlign w:val="center"/>
          </w:tcPr>
          <w:p w14:paraId="05F58DEF" w14:textId="77777777" w:rsidR="009871D3" w:rsidRDefault="009871D3" w:rsidP="00276550">
            <w:pPr>
              <w:widowControl/>
              <w:jc w:val="center"/>
              <w:rPr>
                <w:rFonts w:ascii="宋体" w:hAnsi="宋体" w:cs="宋体" w:hint="eastAsia"/>
                <w:b/>
                <w:bCs/>
                <w:kern w:val="0"/>
                <w:szCs w:val="21"/>
              </w:rPr>
            </w:pPr>
            <w:r>
              <w:rPr>
                <w:rFonts w:ascii="宋体" w:hAnsi="宋体" w:cs="宋体" w:hint="eastAsia"/>
                <w:b/>
                <w:bCs/>
                <w:kern w:val="0"/>
                <w:szCs w:val="21"/>
              </w:rPr>
              <w:t>产品名称</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969696"/>
            <w:noWrap/>
            <w:vAlign w:val="center"/>
          </w:tcPr>
          <w:p w14:paraId="3852C039" w14:textId="77777777" w:rsidR="009871D3" w:rsidRDefault="009871D3" w:rsidP="00276550">
            <w:pPr>
              <w:widowControl/>
              <w:jc w:val="center"/>
              <w:rPr>
                <w:rFonts w:ascii="宋体" w:hAnsi="宋体" w:cs="宋体" w:hint="eastAsia"/>
                <w:b/>
                <w:bCs/>
                <w:kern w:val="0"/>
                <w:szCs w:val="21"/>
              </w:rPr>
            </w:pPr>
            <w:r>
              <w:rPr>
                <w:rFonts w:ascii="宋体" w:hAnsi="宋体" w:cs="宋体" w:hint="eastAsia"/>
                <w:b/>
                <w:bCs/>
                <w:kern w:val="0"/>
                <w:szCs w:val="21"/>
              </w:rPr>
              <w:t>详细描述</w:t>
            </w:r>
          </w:p>
        </w:tc>
      </w:tr>
      <w:tr w:rsidR="009871D3" w14:paraId="70ABA4F3" w14:textId="77777777" w:rsidTr="00276550">
        <w:trPr>
          <w:trHeight w:val="624"/>
        </w:trPr>
        <w:tc>
          <w:tcPr>
            <w:tcW w:w="0" w:type="auto"/>
            <w:vMerge/>
            <w:tcBorders>
              <w:top w:val="single" w:sz="8" w:space="0" w:color="auto"/>
              <w:left w:val="single" w:sz="4" w:space="0" w:color="auto"/>
              <w:bottom w:val="single" w:sz="8" w:space="0" w:color="000000"/>
              <w:right w:val="single" w:sz="4" w:space="0" w:color="auto"/>
            </w:tcBorders>
            <w:vAlign w:val="center"/>
          </w:tcPr>
          <w:p w14:paraId="2EBA2911" w14:textId="77777777" w:rsidR="009871D3" w:rsidRDefault="009871D3" w:rsidP="00276550">
            <w:pPr>
              <w:widowControl/>
              <w:jc w:val="left"/>
              <w:rPr>
                <w:rFonts w:ascii="宋体" w:hAnsi="宋体" w:cs="宋体" w:hint="eastAsia"/>
                <w:b/>
                <w:bCs/>
                <w:kern w:val="0"/>
                <w:szCs w:val="21"/>
              </w:rPr>
            </w:pPr>
          </w:p>
        </w:tc>
        <w:tc>
          <w:tcPr>
            <w:tcW w:w="0" w:type="auto"/>
            <w:vMerge/>
            <w:tcBorders>
              <w:top w:val="single" w:sz="8" w:space="0" w:color="auto"/>
              <w:left w:val="single" w:sz="4" w:space="0" w:color="auto"/>
              <w:bottom w:val="single" w:sz="8" w:space="0" w:color="000000"/>
              <w:right w:val="single" w:sz="4" w:space="0" w:color="auto"/>
            </w:tcBorders>
            <w:vAlign w:val="center"/>
          </w:tcPr>
          <w:p w14:paraId="36C64E03" w14:textId="77777777" w:rsidR="009871D3" w:rsidRDefault="009871D3" w:rsidP="00276550">
            <w:pPr>
              <w:widowControl/>
              <w:jc w:val="left"/>
              <w:rPr>
                <w:rFonts w:ascii="宋体" w:hAnsi="宋体" w:cs="宋体" w:hint="eastAsia"/>
                <w:b/>
                <w:bCs/>
                <w:kern w:val="0"/>
                <w:szCs w:val="21"/>
              </w:rPr>
            </w:pPr>
          </w:p>
        </w:tc>
      </w:tr>
      <w:tr w:rsidR="009871D3" w14:paraId="1160F939" w14:textId="77777777" w:rsidTr="00276550">
        <w:trPr>
          <w:trHeight w:val="2805"/>
        </w:trPr>
        <w:tc>
          <w:tcPr>
            <w:tcW w:w="0" w:type="auto"/>
            <w:tcBorders>
              <w:top w:val="single" w:sz="4" w:space="0" w:color="000000"/>
              <w:left w:val="single" w:sz="4" w:space="0" w:color="000000"/>
              <w:bottom w:val="single" w:sz="4" w:space="0" w:color="000000"/>
              <w:right w:val="single" w:sz="4" w:space="0" w:color="000000"/>
            </w:tcBorders>
            <w:vAlign w:val="center"/>
          </w:tcPr>
          <w:p w14:paraId="03E3F2A5" w14:textId="77777777" w:rsidR="009871D3" w:rsidRDefault="009871D3" w:rsidP="00276550">
            <w:pPr>
              <w:widowControl/>
              <w:jc w:val="left"/>
              <w:rPr>
                <w:rFonts w:ascii="宋体" w:hAnsi="宋体" w:cs="宋体" w:hint="eastAsia"/>
                <w:kern w:val="0"/>
                <w:szCs w:val="21"/>
              </w:rPr>
            </w:pPr>
            <w:proofErr w:type="gramStart"/>
            <w:r>
              <w:rPr>
                <w:rFonts w:ascii="宋体" w:hAnsi="宋体" w:cs="宋体" w:hint="eastAsia"/>
                <w:kern w:val="0"/>
                <w:szCs w:val="21"/>
              </w:rPr>
              <w:t>网闸</w:t>
            </w:r>
            <w:proofErr w:type="gramEnd"/>
          </w:p>
        </w:tc>
        <w:tc>
          <w:tcPr>
            <w:tcW w:w="0" w:type="auto"/>
            <w:tcBorders>
              <w:top w:val="single" w:sz="4" w:space="0" w:color="000000"/>
              <w:left w:val="nil"/>
              <w:bottom w:val="single" w:sz="4" w:space="0" w:color="000000"/>
              <w:right w:val="single" w:sz="4" w:space="0" w:color="000000"/>
            </w:tcBorders>
            <w:vAlign w:val="center"/>
          </w:tcPr>
          <w:p w14:paraId="5AE05ADD" w14:textId="77777777" w:rsidR="009871D3" w:rsidRDefault="009871D3" w:rsidP="00276550">
            <w:pPr>
              <w:widowControl/>
              <w:spacing w:after="240"/>
              <w:jc w:val="left"/>
              <w:rPr>
                <w:rFonts w:ascii="宋体" w:hAnsi="宋体" w:cs="宋体" w:hint="eastAsia"/>
                <w:kern w:val="0"/>
                <w:szCs w:val="21"/>
              </w:rPr>
            </w:pPr>
            <w:r>
              <w:rPr>
                <w:rFonts w:ascii="宋体" w:hAnsi="宋体" w:cs="宋体" w:hint="eastAsia"/>
                <w:kern w:val="0"/>
                <w:szCs w:val="21"/>
              </w:rPr>
              <w:t>▲采用“2+1”模块结构设计，包括内端机、外端机和隔离交换等模块组成，实现协议隔离和信息交换；</w:t>
            </w:r>
          </w:p>
          <w:p w14:paraId="6C0AAF97" w14:textId="77777777" w:rsidR="009871D3" w:rsidRDefault="009871D3" w:rsidP="00276550">
            <w:pPr>
              <w:widowControl/>
              <w:spacing w:after="240"/>
              <w:jc w:val="left"/>
              <w:rPr>
                <w:rFonts w:ascii="宋体" w:hAnsi="宋体" w:cs="宋体" w:hint="eastAsia"/>
                <w:kern w:val="0"/>
                <w:szCs w:val="21"/>
              </w:rPr>
            </w:pPr>
            <w:r>
              <w:rPr>
                <w:rFonts w:ascii="宋体" w:hAnsi="宋体" w:cs="宋体" w:hint="eastAsia"/>
                <w:kern w:val="0"/>
                <w:szCs w:val="21"/>
              </w:rPr>
              <w:t>▲网络吞吐量≥2G，应用层吞吐量≥1G，并发连接数：≥10W</w:t>
            </w:r>
          </w:p>
          <w:p w14:paraId="70FF35DA" w14:textId="77777777" w:rsidR="009871D3" w:rsidRDefault="009871D3" w:rsidP="00276550">
            <w:pPr>
              <w:widowControl/>
              <w:spacing w:after="240"/>
              <w:jc w:val="left"/>
              <w:rPr>
                <w:rFonts w:ascii="宋体" w:hAnsi="宋体" w:cs="宋体" w:hint="eastAsia"/>
                <w:kern w:val="0"/>
                <w:szCs w:val="21"/>
              </w:rPr>
            </w:pPr>
            <w:r>
              <w:rPr>
                <w:rFonts w:ascii="宋体" w:hAnsi="宋体" w:cs="宋体" w:hint="eastAsia"/>
                <w:kern w:val="0"/>
                <w:szCs w:val="21"/>
              </w:rPr>
              <w:t>#具备</w:t>
            </w:r>
            <w:proofErr w:type="gramStart"/>
            <w:r>
              <w:rPr>
                <w:rFonts w:ascii="宋体" w:hAnsi="宋体" w:cs="宋体" w:hint="eastAsia"/>
                <w:kern w:val="0"/>
                <w:szCs w:val="21"/>
              </w:rPr>
              <w:t>双因素</w:t>
            </w:r>
            <w:proofErr w:type="gramEnd"/>
            <w:r>
              <w:rPr>
                <w:rFonts w:ascii="宋体" w:hAnsi="宋体" w:cs="宋体" w:hint="eastAsia"/>
                <w:kern w:val="0"/>
                <w:szCs w:val="21"/>
              </w:rPr>
              <w:t>认证，设备登录安全性增加；</w:t>
            </w:r>
          </w:p>
          <w:p w14:paraId="09C1F219" w14:textId="77777777" w:rsidR="009871D3" w:rsidRDefault="009871D3" w:rsidP="00276550">
            <w:pPr>
              <w:widowControl/>
              <w:spacing w:after="240"/>
              <w:jc w:val="left"/>
              <w:rPr>
                <w:rFonts w:ascii="宋体" w:hAnsi="宋体" w:cs="宋体" w:hint="eastAsia"/>
                <w:kern w:val="0"/>
                <w:szCs w:val="21"/>
              </w:rPr>
            </w:pPr>
            <w:r>
              <w:rPr>
                <w:rFonts w:ascii="宋体" w:hAnsi="宋体" w:cs="宋体" w:hint="eastAsia"/>
                <w:kern w:val="0"/>
                <w:szCs w:val="21"/>
              </w:rPr>
              <w:t>支持配置文件以加密的方式导入导出，可对通道及系统、文件同步、数据库同步进行单独配置导入导出；</w:t>
            </w:r>
          </w:p>
          <w:p w14:paraId="70714CF8" w14:textId="77777777" w:rsidR="009871D3" w:rsidRDefault="009871D3" w:rsidP="00276550">
            <w:pPr>
              <w:widowControl/>
              <w:spacing w:after="240"/>
              <w:jc w:val="left"/>
              <w:rPr>
                <w:rFonts w:ascii="宋体" w:hAnsi="宋体" w:cs="宋体" w:hint="eastAsia"/>
                <w:kern w:val="0"/>
                <w:szCs w:val="21"/>
              </w:rPr>
            </w:pPr>
            <w:r>
              <w:rPr>
                <w:rFonts w:ascii="宋体" w:hAnsi="宋体" w:cs="宋体" w:hint="eastAsia"/>
                <w:kern w:val="0"/>
                <w:szCs w:val="21"/>
              </w:rPr>
              <w:t>#具备系统运行状态的实时监控功能;具备用户访问行为、安全事件信息、系统日志的记录、查询和审计功能;支持与第三方日志系统对接；</w:t>
            </w:r>
          </w:p>
          <w:p w14:paraId="45A2C685" w14:textId="77777777" w:rsidR="009871D3" w:rsidRDefault="009871D3" w:rsidP="00276550">
            <w:pPr>
              <w:widowControl/>
              <w:spacing w:after="240"/>
              <w:jc w:val="left"/>
              <w:rPr>
                <w:rFonts w:ascii="宋体" w:hAnsi="宋体" w:cs="宋体" w:hint="eastAsia"/>
                <w:kern w:val="0"/>
                <w:szCs w:val="21"/>
              </w:rPr>
            </w:pPr>
            <w:r>
              <w:rPr>
                <w:rFonts w:ascii="宋体" w:hAnsi="宋体" w:cs="宋体" w:hint="eastAsia"/>
                <w:kern w:val="0"/>
                <w:szCs w:val="21"/>
              </w:rPr>
              <w:t>#具备专用管理接口实现内、外网主机管理;支持 SSH 和 HTTPS 等方式管理设备；</w:t>
            </w:r>
          </w:p>
          <w:p w14:paraId="10A6C30C" w14:textId="77777777" w:rsidR="009871D3" w:rsidRDefault="009871D3" w:rsidP="00276550">
            <w:pPr>
              <w:widowControl/>
              <w:spacing w:after="240"/>
              <w:jc w:val="left"/>
              <w:rPr>
                <w:rFonts w:ascii="宋体" w:hAnsi="宋体" w:cs="宋体" w:hint="eastAsia"/>
                <w:kern w:val="0"/>
                <w:szCs w:val="21"/>
              </w:rPr>
            </w:pPr>
            <w:r>
              <w:rPr>
                <w:rFonts w:ascii="宋体" w:hAnsi="宋体" w:cs="宋体" w:hint="eastAsia"/>
                <w:kern w:val="0"/>
                <w:szCs w:val="21"/>
              </w:rPr>
              <w:t>可根据异常条件进行报警，如数据库或文件传输存在病毒、系统连接数过高、HA或网卡异常等条件；</w:t>
            </w:r>
          </w:p>
          <w:p w14:paraId="689557F5" w14:textId="77777777" w:rsidR="009871D3" w:rsidRDefault="009871D3" w:rsidP="00276550">
            <w:pPr>
              <w:widowControl/>
              <w:spacing w:after="240"/>
              <w:jc w:val="left"/>
              <w:rPr>
                <w:rFonts w:ascii="宋体" w:hAnsi="宋体" w:cs="宋体" w:hint="eastAsia"/>
                <w:kern w:val="0"/>
                <w:szCs w:val="21"/>
              </w:rPr>
            </w:pPr>
            <w:r>
              <w:rPr>
                <w:rFonts w:ascii="宋体" w:hAnsi="宋体" w:cs="宋体" w:hint="eastAsia"/>
                <w:kern w:val="0"/>
                <w:szCs w:val="21"/>
              </w:rPr>
              <w:t>▲支持 TCP、UDP、ICMP 、HTTP、邮件等协议的数据过滤，加强数据传输安全性; （提供权威第三方检测报告证明并盖章）；</w:t>
            </w:r>
          </w:p>
          <w:p w14:paraId="445C3F79" w14:textId="77777777" w:rsidR="009871D3" w:rsidRDefault="009871D3" w:rsidP="00276550">
            <w:pPr>
              <w:widowControl/>
              <w:spacing w:after="240"/>
              <w:jc w:val="left"/>
              <w:rPr>
                <w:rFonts w:ascii="宋体" w:hAnsi="宋体" w:cs="宋体" w:hint="eastAsia"/>
                <w:kern w:val="0"/>
                <w:szCs w:val="21"/>
              </w:rPr>
            </w:pPr>
            <w:r>
              <w:rPr>
                <w:rFonts w:ascii="宋体" w:hAnsi="宋体" w:cs="宋体" w:hint="eastAsia"/>
                <w:kern w:val="0"/>
                <w:szCs w:val="21"/>
              </w:rPr>
              <w:lastRenderedPageBreak/>
              <w:t>#具备基于 HTTP、HTTPS 协议的网络应用访问功能:具备访问数据的安全控制，包含但不限于关键字过滤、完整性检查、数据内容检查、请求头长度检查、响应头长度检查、URL长度检查等；</w:t>
            </w:r>
          </w:p>
          <w:p w14:paraId="21FBED42" w14:textId="77777777" w:rsidR="009871D3" w:rsidRDefault="009871D3" w:rsidP="00276550">
            <w:pPr>
              <w:widowControl/>
              <w:spacing w:after="240"/>
              <w:jc w:val="left"/>
              <w:rPr>
                <w:rFonts w:ascii="宋体" w:hAnsi="宋体" w:cs="宋体" w:hint="eastAsia"/>
                <w:kern w:val="0"/>
                <w:szCs w:val="21"/>
              </w:rPr>
            </w:pPr>
            <w:r>
              <w:rPr>
                <w:rFonts w:ascii="宋体" w:hAnsi="宋体" w:cs="宋体" w:hint="eastAsia"/>
                <w:kern w:val="0"/>
                <w:szCs w:val="21"/>
              </w:rPr>
              <w:t>#具备 TCP、UDP、FTP 等协议定制应用数据交换，支持 FTP 文件单双向同步功能；（提供权威第三方检测报告证明并盖章）；</w:t>
            </w:r>
          </w:p>
          <w:p w14:paraId="58C9D0D2" w14:textId="77777777" w:rsidR="009871D3" w:rsidRDefault="009871D3" w:rsidP="00276550">
            <w:pPr>
              <w:widowControl/>
              <w:spacing w:after="240"/>
              <w:jc w:val="left"/>
              <w:rPr>
                <w:rFonts w:ascii="宋体" w:hAnsi="宋体" w:cs="宋体" w:hint="eastAsia"/>
                <w:kern w:val="0"/>
                <w:szCs w:val="21"/>
              </w:rPr>
            </w:pPr>
            <w:r>
              <w:rPr>
                <w:rFonts w:ascii="宋体" w:hAnsi="宋体" w:cs="宋体" w:hint="eastAsia"/>
                <w:kern w:val="0"/>
                <w:szCs w:val="21"/>
              </w:rPr>
              <w:t>#具备邮件服务安全代理访问，支持邮件单、双向交换功能，支持邮件策略过滤，包含但不限于内容关键字过滤、附件关键字过滤、附件类型过滤等；</w:t>
            </w:r>
          </w:p>
          <w:p w14:paraId="515CEBF1" w14:textId="77777777" w:rsidR="009871D3" w:rsidRDefault="009871D3" w:rsidP="00276550">
            <w:pPr>
              <w:widowControl/>
              <w:spacing w:after="240"/>
              <w:jc w:val="left"/>
              <w:rPr>
                <w:rFonts w:ascii="宋体" w:hAnsi="宋体" w:cs="宋体" w:hint="eastAsia"/>
                <w:kern w:val="0"/>
                <w:szCs w:val="21"/>
              </w:rPr>
            </w:pPr>
            <w:r>
              <w:rPr>
                <w:rFonts w:ascii="宋体" w:hAnsi="宋体" w:cs="宋体" w:hint="eastAsia"/>
                <w:kern w:val="0"/>
                <w:szCs w:val="21"/>
              </w:rPr>
              <w:t>#支持 MySQL、0racle、SQLserver、DB2、postgresql、SyBase、GBase、KingBase、DM、</w:t>
            </w:r>
            <w:proofErr w:type="gramStart"/>
            <w:r>
              <w:rPr>
                <w:rFonts w:ascii="宋体" w:hAnsi="宋体" w:cs="宋体" w:hint="eastAsia"/>
                <w:kern w:val="0"/>
                <w:szCs w:val="21"/>
              </w:rPr>
              <w:t>瀚</w:t>
            </w:r>
            <w:proofErr w:type="gramEnd"/>
            <w:r>
              <w:rPr>
                <w:rFonts w:ascii="宋体" w:hAnsi="宋体" w:cs="宋体" w:hint="eastAsia"/>
                <w:kern w:val="0"/>
                <w:szCs w:val="21"/>
              </w:rPr>
              <w:t>高等国内外主流数据库系统的安全代理访问;具备数据库的单、双向同步功能;具备同构和异构数据库同步功能；</w:t>
            </w:r>
          </w:p>
          <w:p w14:paraId="74D46CB7" w14:textId="77777777" w:rsidR="009871D3" w:rsidRDefault="009871D3" w:rsidP="00276550">
            <w:pPr>
              <w:widowControl/>
              <w:spacing w:after="240"/>
              <w:jc w:val="left"/>
              <w:rPr>
                <w:rFonts w:ascii="宋体" w:hAnsi="宋体" w:cs="宋体" w:hint="eastAsia"/>
                <w:kern w:val="0"/>
                <w:szCs w:val="21"/>
              </w:rPr>
            </w:pPr>
            <w:r>
              <w:rPr>
                <w:rFonts w:ascii="宋体" w:hAnsi="宋体" w:cs="宋体" w:hint="eastAsia"/>
                <w:kern w:val="0"/>
                <w:szCs w:val="21"/>
              </w:rPr>
              <w:t>对视频流量进行签名验签，对信令内容进行检查；</w:t>
            </w:r>
          </w:p>
          <w:p w14:paraId="145BA577" w14:textId="77777777" w:rsidR="009871D3" w:rsidRDefault="009871D3" w:rsidP="00276550">
            <w:pPr>
              <w:widowControl/>
              <w:spacing w:after="240"/>
              <w:jc w:val="left"/>
              <w:rPr>
                <w:rFonts w:ascii="宋体" w:hAnsi="宋体" w:cs="宋体" w:hint="eastAsia"/>
                <w:kern w:val="0"/>
                <w:szCs w:val="21"/>
              </w:rPr>
            </w:pPr>
            <w:r>
              <w:rPr>
                <w:rFonts w:ascii="宋体" w:hAnsi="宋体" w:cs="宋体" w:hint="eastAsia"/>
                <w:kern w:val="0"/>
                <w:szCs w:val="21"/>
              </w:rPr>
              <w:t>#支持对视频设备 ID、设备国标编号进行检查，防止非法设备查看；</w:t>
            </w:r>
          </w:p>
          <w:p w14:paraId="1AE778CF" w14:textId="77777777" w:rsidR="009871D3" w:rsidRDefault="009871D3" w:rsidP="00276550">
            <w:pPr>
              <w:widowControl/>
              <w:spacing w:after="240"/>
              <w:jc w:val="left"/>
              <w:rPr>
                <w:rFonts w:ascii="宋体" w:hAnsi="宋体" w:cs="宋体" w:hint="eastAsia"/>
                <w:kern w:val="0"/>
                <w:szCs w:val="21"/>
              </w:rPr>
            </w:pPr>
            <w:r>
              <w:rPr>
                <w:rFonts w:ascii="宋体" w:hAnsi="宋体" w:cs="宋体" w:hint="eastAsia"/>
                <w:kern w:val="0"/>
                <w:szCs w:val="21"/>
              </w:rPr>
              <w:t>支持采用信令签名或信令加密、媒体流签名或媒体流加密等技术，保证信令协议、媒体流自身安全，抵御信令、</w:t>
            </w:r>
            <w:proofErr w:type="gramStart"/>
            <w:r>
              <w:rPr>
                <w:rFonts w:ascii="宋体" w:hAnsi="宋体" w:cs="宋体" w:hint="eastAsia"/>
                <w:kern w:val="0"/>
                <w:szCs w:val="21"/>
              </w:rPr>
              <w:t>媒体流被篡改</w:t>
            </w:r>
            <w:proofErr w:type="gramEnd"/>
            <w:r>
              <w:rPr>
                <w:rFonts w:ascii="宋体" w:hAnsi="宋体" w:cs="宋体" w:hint="eastAsia"/>
                <w:kern w:val="0"/>
                <w:szCs w:val="21"/>
              </w:rPr>
              <w:t>、夹带、窃听等安全风险；</w:t>
            </w:r>
          </w:p>
          <w:p w14:paraId="3D1267FA" w14:textId="77777777" w:rsidR="009871D3" w:rsidRDefault="009871D3" w:rsidP="00276550">
            <w:pPr>
              <w:widowControl/>
              <w:spacing w:after="240"/>
              <w:jc w:val="left"/>
              <w:rPr>
                <w:rFonts w:ascii="宋体" w:hAnsi="宋体" w:cs="宋体" w:hint="eastAsia"/>
                <w:kern w:val="0"/>
                <w:szCs w:val="21"/>
              </w:rPr>
            </w:pPr>
            <w:r>
              <w:rPr>
                <w:rFonts w:ascii="宋体" w:hAnsi="宋体" w:cs="宋体" w:hint="eastAsia"/>
                <w:kern w:val="0"/>
                <w:szCs w:val="21"/>
              </w:rPr>
              <w:t>#双</w:t>
            </w:r>
            <w:proofErr w:type="gramStart"/>
            <w:r>
              <w:rPr>
                <w:rFonts w:ascii="宋体" w:hAnsi="宋体" w:cs="宋体" w:hint="eastAsia"/>
                <w:kern w:val="0"/>
                <w:szCs w:val="21"/>
              </w:rPr>
              <w:t>机热备</w:t>
            </w:r>
            <w:proofErr w:type="gramEnd"/>
            <w:r>
              <w:rPr>
                <w:rFonts w:ascii="宋体" w:hAnsi="宋体" w:cs="宋体" w:hint="eastAsia"/>
                <w:kern w:val="0"/>
                <w:szCs w:val="21"/>
              </w:rPr>
              <w:t>场景下，支持主机</w:t>
            </w:r>
            <w:proofErr w:type="gramStart"/>
            <w:r>
              <w:rPr>
                <w:rFonts w:ascii="宋体" w:hAnsi="宋体" w:cs="宋体" w:hint="eastAsia"/>
                <w:kern w:val="0"/>
                <w:szCs w:val="21"/>
              </w:rPr>
              <w:t>向备机单</w:t>
            </w:r>
            <w:proofErr w:type="gramEnd"/>
            <w:r>
              <w:rPr>
                <w:rFonts w:ascii="宋体" w:hAnsi="宋体" w:cs="宋体" w:hint="eastAsia"/>
                <w:kern w:val="0"/>
                <w:szCs w:val="21"/>
              </w:rPr>
              <w:t>次同步或自动同步配置；</w:t>
            </w:r>
          </w:p>
          <w:p w14:paraId="062BC64E" w14:textId="77777777" w:rsidR="009871D3" w:rsidRDefault="009871D3" w:rsidP="00276550">
            <w:pPr>
              <w:widowControl/>
              <w:spacing w:after="240"/>
              <w:jc w:val="left"/>
              <w:rPr>
                <w:rFonts w:ascii="宋体" w:hAnsi="宋体" w:cs="宋体" w:hint="eastAsia"/>
                <w:kern w:val="0"/>
                <w:szCs w:val="21"/>
              </w:rPr>
            </w:pPr>
            <w:r>
              <w:rPr>
                <w:rFonts w:ascii="宋体" w:hAnsi="宋体" w:cs="宋体" w:hint="eastAsia"/>
                <w:kern w:val="0"/>
                <w:szCs w:val="21"/>
              </w:rPr>
              <w:t>▲产品须通过工业和信息化部审查，符合进网需求，准许接入公用电信网使用，有《电信设备进网许可证》；（提供有效证书的复印件并盖章）；</w:t>
            </w:r>
          </w:p>
          <w:p w14:paraId="586341B3" w14:textId="77777777" w:rsidR="009871D3" w:rsidRDefault="009871D3" w:rsidP="00276550">
            <w:pPr>
              <w:widowControl/>
              <w:spacing w:after="240"/>
              <w:jc w:val="left"/>
              <w:rPr>
                <w:rFonts w:ascii="宋体" w:hAnsi="宋体" w:cs="宋体" w:hint="eastAsia"/>
                <w:kern w:val="0"/>
                <w:szCs w:val="21"/>
              </w:rPr>
            </w:pPr>
            <w:r>
              <w:rPr>
                <w:rFonts w:ascii="宋体" w:hAnsi="宋体" w:hint="eastAsia"/>
                <w:color w:val="000000" w:themeColor="text1"/>
              </w:rPr>
              <w:t>★</w:t>
            </w:r>
            <w:r w:rsidRPr="00CF1800">
              <w:rPr>
                <w:rFonts w:ascii="宋体" w:hAnsi="宋体" w:cs="宋体" w:hint="eastAsia"/>
                <w:kern w:val="0"/>
                <w:szCs w:val="21"/>
              </w:rPr>
              <w:t>所投产品须</w:t>
            </w:r>
            <w:r>
              <w:rPr>
                <w:rFonts w:ascii="宋体" w:hAnsi="宋体" w:cs="宋体" w:hint="eastAsia"/>
                <w:kern w:val="0"/>
                <w:szCs w:val="21"/>
              </w:rPr>
              <w:t>提供</w:t>
            </w:r>
            <w:r w:rsidRPr="00CF1800">
              <w:rPr>
                <w:rFonts w:ascii="宋体" w:hAnsi="宋体" w:cs="宋体" w:hint="eastAsia"/>
                <w:kern w:val="0"/>
                <w:szCs w:val="21"/>
              </w:rPr>
              <w:t>具备相应资质的权威机构颁发的产品安全检测报告或安全认证证书</w:t>
            </w:r>
            <w:r>
              <w:rPr>
                <w:rFonts w:ascii="宋体" w:hAnsi="宋体" w:cs="宋体" w:hint="eastAsia"/>
                <w:kern w:val="0"/>
                <w:szCs w:val="21"/>
              </w:rPr>
              <w:t>（提供有效证书的复印件并盖章）；</w:t>
            </w:r>
          </w:p>
          <w:p w14:paraId="72DC6609" w14:textId="77777777" w:rsidR="009871D3" w:rsidRDefault="009871D3" w:rsidP="00276550">
            <w:pPr>
              <w:widowControl/>
              <w:spacing w:after="240"/>
              <w:jc w:val="left"/>
              <w:rPr>
                <w:rFonts w:ascii="宋体" w:hAnsi="宋体" w:cs="宋体" w:hint="eastAsia"/>
                <w:kern w:val="0"/>
                <w:szCs w:val="21"/>
                <w:highlight w:val="yellow"/>
              </w:rPr>
            </w:pPr>
            <w:r>
              <w:rPr>
                <w:rFonts w:ascii="宋体" w:hAnsi="宋体" w:cs="宋体" w:hint="eastAsia"/>
                <w:kern w:val="0"/>
                <w:szCs w:val="21"/>
              </w:rPr>
              <w:t>▲</w:t>
            </w:r>
            <w:proofErr w:type="gramStart"/>
            <w:r>
              <w:rPr>
                <w:rFonts w:ascii="宋体" w:hAnsi="宋体" w:cs="宋体" w:hint="eastAsia"/>
                <w:kern w:val="0"/>
                <w:szCs w:val="21"/>
              </w:rPr>
              <w:t>单台实配冗余</w:t>
            </w:r>
            <w:proofErr w:type="gramEnd"/>
            <w:r>
              <w:rPr>
                <w:rFonts w:ascii="宋体" w:hAnsi="宋体" w:cs="宋体" w:hint="eastAsia"/>
                <w:kern w:val="0"/>
                <w:szCs w:val="21"/>
              </w:rPr>
              <w:t>电源，内端机：</w:t>
            </w:r>
            <w:proofErr w:type="gramStart"/>
            <w:r>
              <w:rPr>
                <w:rFonts w:ascii="宋体" w:hAnsi="宋体" w:cs="宋体" w:hint="eastAsia"/>
                <w:kern w:val="0"/>
                <w:szCs w:val="21"/>
              </w:rPr>
              <w:t>千兆电口</w:t>
            </w:r>
            <w:proofErr w:type="gramEnd"/>
            <w:r>
              <w:rPr>
                <w:rFonts w:ascii="宋体" w:hAnsi="宋体" w:cs="宋体" w:hint="eastAsia"/>
                <w:kern w:val="0"/>
                <w:szCs w:val="21"/>
              </w:rPr>
              <w:t>≥6个，</w:t>
            </w:r>
            <w:proofErr w:type="gramStart"/>
            <w:r>
              <w:rPr>
                <w:rFonts w:ascii="宋体" w:hAnsi="宋体" w:cs="宋体" w:hint="eastAsia"/>
                <w:kern w:val="0"/>
                <w:szCs w:val="21"/>
              </w:rPr>
              <w:t>千兆光口</w:t>
            </w:r>
            <w:proofErr w:type="gramEnd"/>
            <w:r>
              <w:rPr>
                <w:rFonts w:ascii="宋体" w:hAnsi="宋体" w:cs="宋体" w:hint="eastAsia"/>
                <w:kern w:val="0"/>
                <w:szCs w:val="21"/>
              </w:rPr>
              <w:t>≥2个，</w:t>
            </w:r>
            <w:proofErr w:type="gramStart"/>
            <w:r>
              <w:rPr>
                <w:rFonts w:ascii="宋体" w:hAnsi="宋体" w:cs="宋体" w:hint="eastAsia"/>
                <w:kern w:val="0"/>
                <w:szCs w:val="21"/>
              </w:rPr>
              <w:t>万兆光口</w:t>
            </w:r>
            <w:proofErr w:type="gramEnd"/>
            <w:r>
              <w:rPr>
                <w:rFonts w:ascii="宋体" w:hAnsi="宋体" w:cs="宋体" w:hint="eastAsia"/>
                <w:kern w:val="0"/>
                <w:szCs w:val="21"/>
              </w:rPr>
              <w:t>≥2个，外端机：</w:t>
            </w:r>
            <w:proofErr w:type="gramStart"/>
            <w:r>
              <w:rPr>
                <w:rFonts w:ascii="宋体" w:hAnsi="宋体" w:cs="宋体" w:hint="eastAsia"/>
                <w:kern w:val="0"/>
                <w:szCs w:val="21"/>
              </w:rPr>
              <w:t>千兆电口</w:t>
            </w:r>
            <w:proofErr w:type="gramEnd"/>
            <w:r>
              <w:rPr>
                <w:rFonts w:ascii="宋体" w:hAnsi="宋体" w:cs="宋体" w:hint="eastAsia"/>
                <w:kern w:val="0"/>
                <w:szCs w:val="21"/>
              </w:rPr>
              <w:t>≥6个，</w:t>
            </w:r>
            <w:proofErr w:type="gramStart"/>
            <w:r>
              <w:rPr>
                <w:rFonts w:ascii="宋体" w:hAnsi="宋体" w:cs="宋体" w:hint="eastAsia"/>
                <w:kern w:val="0"/>
                <w:szCs w:val="21"/>
              </w:rPr>
              <w:t>千兆光口</w:t>
            </w:r>
            <w:proofErr w:type="gramEnd"/>
            <w:r>
              <w:rPr>
                <w:rFonts w:ascii="宋体" w:hAnsi="宋体" w:cs="宋体" w:hint="eastAsia"/>
                <w:kern w:val="0"/>
                <w:szCs w:val="21"/>
              </w:rPr>
              <w:t>≥2个，</w:t>
            </w:r>
            <w:proofErr w:type="gramStart"/>
            <w:r>
              <w:rPr>
                <w:rFonts w:ascii="宋体" w:hAnsi="宋体" w:cs="宋体" w:hint="eastAsia"/>
                <w:kern w:val="0"/>
                <w:szCs w:val="21"/>
              </w:rPr>
              <w:t>万兆光口</w:t>
            </w:r>
            <w:proofErr w:type="gramEnd"/>
            <w:r>
              <w:rPr>
                <w:rFonts w:ascii="宋体" w:hAnsi="宋体" w:cs="宋体" w:hint="eastAsia"/>
                <w:kern w:val="0"/>
                <w:szCs w:val="21"/>
              </w:rPr>
              <w:t>≥2个。满足以上要求并提供相关证明材料；</w:t>
            </w:r>
          </w:p>
          <w:p w14:paraId="0C436AB2" w14:textId="77777777" w:rsidR="009871D3" w:rsidRDefault="009871D3" w:rsidP="00276550">
            <w:pPr>
              <w:spacing w:line="276" w:lineRule="auto"/>
              <w:jc w:val="left"/>
            </w:pPr>
            <w:r>
              <w:rPr>
                <w:rFonts w:ascii="宋体" w:hAnsi="宋体" w:cs="宋体" w:hint="eastAsia"/>
                <w:kern w:val="0"/>
                <w:szCs w:val="21"/>
              </w:rPr>
              <w:t>#</w:t>
            </w:r>
            <w:r>
              <w:rPr>
                <w:rFonts w:hint="eastAsia"/>
              </w:rPr>
              <w:t>保修期：保修期为</w:t>
            </w:r>
            <w:r>
              <w:rPr>
                <w:rFonts w:hint="eastAsia"/>
              </w:rPr>
              <w:t>3</w:t>
            </w:r>
            <w:r>
              <w:rPr>
                <w:rFonts w:hint="eastAsia"/>
              </w:rPr>
              <w:t>年。最终验收合格后开始计算进入保修期，保修期内需提供原厂保修服务。</w:t>
            </w:r>
          </w:p>
        </w:tc>
      </w:tr>
    </w:tbl>
    <w:p w14:paraId="5045A8EB" w14:textId="77777777" w:rsidR="009871D3" w:rsidRDefault="009871D3" w:rsidP="009871D3">
      <w:pPr>
        <w:adjustRightInd w:val="0"/>
        <w:spacing w:before="240" w:line="276" w:lineRule="auto"/>
        <w:ind w:firstLineChars="200" w:firstLine="480"/>
        <w:contextualSpacing/>
        <w:jc w:val="left"/>
        <w:rPr>
          <w:rFonts w:ascii="宋体" w:hAnsi="宋体" w:cs="Calibri" w:hint="eastAsia"/>
          <w:bCs/>
          <w:sz w:val="24"/>
          <w:szCs w:val="24"/>
          <w:highlight w:val="yellow"/>
        </w:rPr>
      </w:pPr>
    </w:p>
    <w:p w14:paraId="1B6E1577" w14:textId="77777777" w:rsidR="009871D3" w:rsidRDefault="009871D3" w:rsidP="009871D3">
      <w:pPr>
        <w:pStyle w:val="a9"/>
        <w:rPr>
          <w:rFonts w:ascii="宋体" w:hAnsi="宋体" w:cs="Calibri" w:hint="eastAsia"/>
          <w:szCs w:val="21"/>
        </w:rPr>
      </w:pPr>
      <w:r>
        <w:rPr>
          <w:rFonts w:ascii="宋体" w:hAnsi="宋体" w:cs="Calibri"/>
          <w:szCs w:val="21"/>
        </w:rPr>
        <w:t>2.</w:t>
      </w:r>
      <w:r>
        <w:rPr>
          <w:rFonts w:ascii="宋体" w:hAnsi="宋体" w:cs="Calibri" w:hint="eastAsia"/>
          <w:szCs w:val="21"/>
        </w:rPr>
        <w:t>2 服务人员要求</w:t>
      </w:r>
    </w:p>
    <w:p w14:paraId="693A44C1" w14:textId="77777777" w:rsidR="009871D3" w:rsidRDefault="009871D3" w:rsidP="009871D3">
      <w:pPr>
        <w:spacing w:line="360" w:lineRule="auto"/>
        <w:ind w:firstLine="420"/>
        <w:rPr>
          <w:rFonts w:ascii="宋体" w:hAnsi="宋体" w:cs="仿宋_GB2312" w:hint="eastAsia"/>
          <w:snapToGrid w:val="0"/>
          <w:color w:val="000000"/>
          <w:kern w:val="0"/>
          <w:szCs w:val="21"/>
        </w:rPr>
      </w:pPr>
      <w:r>
        <w:rPr>
          <w:rFonts w:ascii="宋体" w:hAnsi="宋体" w:cs="仿宋_GB2312" w:hint="eastAsia"/>
          <w:snapToGrid w:val="0"/>
          <w:color w:val="000000"/>
          <w:kern w:val="0"/>
          <w:szCs w:val="21"/>
        </w:rPr>
        <w:t>供应商需针对本项目成立不少于4人的项目团队，其中项目经理不少于1人，现场实施人员不少于3人；供应商承诺项目团队人员未经</w:t>
      </w:r>
      <w:r>
        <w:rPr>
          <w:rFonts w:ascii="宋体" w:hAnsi="宋体" w:cs="仿宋_GB2312"/>
          <w:snapToGrid w:val="0"/>
          <w:color w:val="000000"/>
          <w:kern w:val="0"/>
          <w:szCs w:val="21"/>
        </w:rPr>
        <w:t>采购</w:t>
      </w:r>
      <w:r>
        <w:rPr>
          <w:rFonts w:ascii="宋体" w:hAnsi="宋体" w:cs="仿宋_GB2312" w:hint="eastAsia"/>
          <w:snapToGrid w:val="0"/>
          <w:color w:val="000000"/>
          <w:kern w:val="0"/>
          <w:szCs w:val="21"/>
        </w:rPr>
        <w:t>人同意不得更换。</w:t>
      </w:r>
    </w:p>
    <w:p w14:paraId="7B6C87BC" w14:textId="77777777" w:rsidR="009871D3" w:rsidRDefault="009871D3" w:rsidP="009871D3">
      <w:pPr>
        <w:spacing w:line="360" w:lineRule="auto"/>
        <w:ind w:firstLine="420"/>
        <w:rPr>
          <w:rFonts w:ascii="宋体" w:hAnsi="宋体" w:cs="仿宋_GB2312" w:hint="eastAsia"/>
          <w:snapToGrid w:val="0"/>
          <w:color w:val="000000"/>
          <w:kern w:val="0"/>
          <w:sz w:val="24"/>
          <w:szCs w:val="24"/>
        </w:rPr>
      </w:pPr>
      <w:r>
        <w:rPr>
          <w:rFonts w:ascii="宋体" w:hAnsi="宋体" w:cs="仿宋_GB2312" w:hint="eastAsia"/>
          <w:snapToGrid w:val="0"/>
          <w:color w:val="000000"/>
          <w:kern w:val="0"/>
          <w:sz w:val="24"/>
          <w:szCs w:val="24"/>
        </w:rPr>
        <w:t>3. 验收标准</w:t>
      </w:r>
    </w:p>
    <w:p w14:paraId="0DA03F85" w14:textId="77777777" w:rsidR="009871D3" w:rsidRDefault="009871D3" w:rsidP="009871D3">
      <w:pPr>
        <w:spacing w:line="360" w:lineRule="auto"/>
        <w:ind w:firstLine="420"/>
        <w:rPr>
          <w:rFonts w:ascii="宋体" w:hAnsi="宋体" w:cs="仿宋_GB2312" w:hint="eastAsia"/>
          <w:snapToGrid w:val="0"/>
          <w:color w:val="000000"/>
          <w:kern w:val="0"/>
          <w:szCs w:val="21"/>
        </w:rPr>
      </w:pPr>
      <w:r>
        <w:rPr>
          <w:rFonts w:ascii="宋体" w:hAnsi="宋体" w:cs="仿宋_GB2312" w:hint="eastAsia"/>
          <w:snapToGrid w:val="0"/>
          <w:color w:val="000000"/>
          <w:kern w:val="0"/>
          <w:szCs w:val="21"/>
        </w:rPr>
        <w:t xml:space="preserve">（1）采购人应在交货时对所供“合同货物”的品牌、型号、颜色、质量、规格、性能、数量和外观等进行初步检验，并在验收时及验收后7日内对“合同货物”的品牌、型号、颜色、质量、规格、性能、数量和外观等有异议可要求供应商免费换货。 </w:t>
      </w:r>
    </w:p>
    <w:p w14:paraId="57B18D7C" w14:textId="77777777" w:rsidR="009871D3" w:rsidRDefault="009871D3" w:rsidP="009871D3">
      <w:pPr>
        <w:spacing w:line="360" w:lineRule="auto"/>
        <w:ind w:firstLine="420"/>
        <w:rPr>
          <w:rFonts w:ascii="宋体" w:hAnsi="宋体" w:cs="仿宋_GB2312" w:hint="eastAsia"/>
          <w:snapToGrid w:val="0"/>
          <w:color w:val="000000"/>
          <w:kern w:val="0"/>
          <w:szCs w:val="21"/>
        </w:rPr>
      </w:pPr>
      <w:r>
        <w:rPr>
          <w:rFonts w:ascii="宋体" w:hAnsi="宋体" w:cs="仿宋_GB2312" w:hint="eastAsia"/>
          <w:snapToGrid w:val="0"/>
          <w:color w:val="000000"/>
          <w:kern w:val="0"/>
          <w:szCs w:val="21"/>
        </w:rPr>
        <w:lastRenderedPageBreak/>
        <w:t>（2）在合同签订之日起30个工作日内完成</w:t>
      </w:r>
      <w:proofErr w:type="gramStart"/>
      <w:r>
        <w:rPr>
          <w:rFonts w:ascii="宋体" w:hAnsi="宋体" w:cs="仿宋_GB2312" w:hint="eastAsia"/>
          <w:snapToGrid w:val="0"/>
          <w:color w:val="000000"/>
          <w:kern w:val="0"/>
          <w:szCs w:val="21"/>
        </w:rPr>
        <w:t>本包范围</w:t>
      </w:r>
      <w:proofErr w:type="gramEnd"/>
      <w:r>
        <w:rPr>
          <w:rFonts w:ascii="宋体" w:hAnsi="宋体" w:cs="仿宋_GB2312" w:hint="eastAsia"/>
          <w:snapToGrid w:val="0"/>
          <w:color w:val="000000"/>
          <w:kern w:val="0"/>
          <w:szCs w:val="21"/>
        </w:rPr>
        <w:t>内所有设备的安装、调试、软件配置、培训等工作，之后进入试运行期，试运行期不少于3个月，试运行期间应定期巡检，做好相应的试运行记录，试运行结束后提交详细的试运行报告。试运行期结束后完成验收。</w:t>
      </w:r>
    </w:p>
    <w:p w14:paraId="518DA26A" w14:textId="77777777" w:rsidR="009871D3" w:rsidRDefault="009871D3" w:rsidP="009871D3">
      <w:pPr>
        <w:spacing w:line="360" w:lineRule="auto"/>
        <w:ind w:firstLine="420"/>
        <w:rPr>
          <w:rFonts w:ascii="宋体" w:hAnsi="宋体" w:cs="仿宋_GB2312" w:hint="eastAsia"/>
          <w:snapToGrid w:val="0"/>
          <w:color w:val="000000"/>
          <w:kern w:val="0"/>
          <w:szCs w:val="21"/>
        </w:rPr>
      </w:pPr>
      <w:r>
        <w:rPr>
          <w:rFonts w:ascii="宋体" w:hAnsi="宋体" w:cs="仿宋_GB2312" w:hint="eastAsia"/>
          <w:snapToGrid w:val="0"/>
          <w:color w:val="000000"/>
          <w:kern w:val="0"/>
          <w:szCs w:val="21"/>
        </w:rPr>
        <w:t>（3）交货验收后，采购人在任何时间发现货物存在假冒伪劣、以次充好或者质量不符合国家标准（以最新标准为准）、合同要求等情况的，均有权要求供应商更换货物或者退货，并有权要求供应商赔偿因此造成的一切损失。</w:t>
      </w:r>
    </w:p>
    <w:p w14:paraId="419CAA94" w14:textId="77777777" w:rsidR="009871D3" w:rsidRDefault="009871D3" w:rsidP="009871D3">
      <w:pPr>
        <w:spacing w:line="360" w:lineRule="auto"/>
        <w:ind w:firstLine="420"/>
        <w:rPr>
          <w:rFonts w:ascii="宋体" w:hAnsi="宋体" w:cs="仿宋_GB2312" w:hint="eastAsia"/>
          <w:snapToGrid w:val="0"/>
          <w:color w:val="000000"/>
          <w:kern w:val="0"/>
          <w:szCs w:val="21"/>
        </w:rPr>
      </w:pPr>
      <w:r>
        <w:rPr>
          <w:rFonts w:ascii="宋体" w:hAnsi="宋体" w:cs="仿宋_GB2312" w:hint="eastAsia"/>
          <w:snapToGrid w:val="0"/>
          <w:color w:val="000000"/>
          <w:kern w:val="0"/>
          <w:szCs w:val="21"/>
        </w:rPr>
        <w:t>4. 其他要求</w:t>
      </w:r>
    </w:p>
    <w:p w14:paraId="3248C316" w14:textId="77777777" w:rsidR="009871D3" w:rsidRDefault="009871D3" w:rsidP="009871D3">
      <w:pPr>
        <w:spacing w:line="360" w:lineRule="auto"/>
        <w:ind w:firstLine="420"/>
        <w:rPr>
          <w:rFonts w:ascii="宋体" w:hAnsi="宋体" w:cs="仿宋_GB2312" w:hint="eastAsia"/>
          <w:snapToGrid w:val="0"/>
          <w:color w:val="000000"/>
          <w:kern w:val="0"/>
          <w:szCs w:val="21"/>
        </w:rPr>
      </w:pPr>
      <w:r>
        <w:rPr>
          <w:rFonts w:ascii="宋体" w:hAnsi="宋体" w:cs="仿宋_GB2312" w:hint="eastAsia"/>
          <w:snapToGrid w:val="0"/>
          <w:color w:val="000000"/>
          <w:kern w:val="0"/>
          <w:szCs w:val="21"/>
        </w:rPr>
        <w:t>（1）供货、安装、安全保障和现场管理：能够保证运输安全，供货及时，按照采购人时间地点要求进行现场安装、部署，并完成调试工作。</w:t>
      </w:r>
    </w:p>
    <w:p w14:paraId="2C70FC3C" w14:textId="77777777" w:rsidR="009871D3" w:rsidRDefault="009871D3" w:rsidP="009871D3">
      <w:pPr>
        <w:spacing w:line="360" w:lineRule="auto"/>
        <w:ind w:firstLine="420"/>
        <w:rPr>
          <w:rFonts w:ascii="宋体" w:hAnsi="宋体" w:cs="Calibri" w:hint="eastAsia"/>
          <w:sz w:val="24"/>
          <w:szCs w:val="24"/>
        </w:rPr>
      </w:pPr>
      <w:r>
        <w:rPr>
          <w:rFonts w:ascii="宋体" w:hAnsi="宋体" w:cs="仿宋_GB2312" w:hint="eastAsia"/>
          <w:snapToGrid w:val="0"/>
          <w:color w:val="000000"/>
          <w:kern w:val="0"/>
          <w:szCs w:val="21"/>
        </w:rPr>
        <w:t>（2）团队人员：供应商需配置本项目专项服务团队，保持团队成员稳定，并确定一名项目负责人与采购人对接。项目负责人应固定，未经采购人同意不得更换。项目负责人应具备相关从业经验，具备协调管理团队的能力。</w:t>
      </w:r>
    </w:p>
    <w:p w14:paraId="64DD9620" w14:textId="4A54F04F" w:rsidR="00D445C8" w:rsidRPr="009871D3" w:rsidRDefault="00D445C8" w:rsidP="00E26510">
      <w:pPr>
        <w:spacing w:line="360" w:lineRule="auto"/>
        <w:ind w:firstLineChars="200" w:firstLine="420"/>
        <w:rPr>
          <w:szCs w:val="21"/>
        </w:rPr>
      </w:pPr>
    </w:p>
    <w:sectPr w:rsidR="00D445C8" w:rsidRPr="009871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4E072" w14:textId="77777777" w:rsidR="00FF564C" w:rsidRDefault="00FF564C" w:rsidP="003E05DB">
      <w:r>
        <w:separator/>
      </w:r>
    </w:p>
  </w:endnote>
  <w:endnote w:type="continuationSeparator" w:id="0">
    <w:p w14:paraId="36802331" w14:textId="77777777" w:rsidR="00FF564C" w:rsidRDefault="00FF564C" w:rsidP="003E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5AF2" w14:textId="77777777" w:rsidR="009871D3" w:rsidRDefault="009871D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3E7F" w14:textId="77777777" w:rsidR="009871D3" w:rsidRDefault="009871D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529A" w14:textId="77777777" w:rsidR="009871D3" w:rsidRDefault="009871D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07BC8" w14:textId="77777777" w:rsidR="00FF564C" w:rsidRDefault="00FF564C" w:rsidP="003E05DB">
      <w:r>
        <w:separator/>
      </w:r>
    </w:p>
  </w:footnote>
  <w:footnote w:type="continuationSeparator" w:id="0">
    <w:p w14:paraId="2233E05D" w14:textId="77777777" w:rsidR="00FF564C" w:rsidRDefault="00FF564C" w:rsidP="003E0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4A17" w14:textId="77777777" w:rsidR="009871D3" w:rsidRDefault="009871D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1223" w14:textId="77777777" w:rsidR="009871D3" w:rsidRDefault="009871D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0DCE0" w14:textId="77777777" w:rsidR="009871D3" w:rsidRDefault="009871D3">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F2DCAC"/>
    <w:multiLevelType w:val="singleLevel"/>
    <w:tmpl w:val="8AF2DCAC"/>
    <w:lvl w:ilvl="0">
      <w:start w:val="1"/>
      <w:numFmt w:val="decimal"/>
      <w:suff w:val="nothing"/>
      <w:lvlText w:val="%1、"/>
      <w:lvlJc w:val="left"/>
    </w:lvl>
  </w:abstractNum>
  <w:abstractNum w:abstractNumId="1" w15:restartNumberingAfterBreak="0">
    <w:nsid w:val="91D00F6B"/>
    <w:multiLevelType w:val="singleLevel"/>
    <w:tmpl w:val="91D00F6B"/>
    <w:lvl w:ilvl="0">
      <w:start w:val="1"/>
      <w:numFmt w:val="decimal"/>
      <w:lvlText w:val="%1."/>
      <w:lvlJc w:val="left"/>
      <w:pPr>
        <w:ind w:left="425" w:hanging="425"/>
      </w:pPr>
      <w:rPr>
        <w:rFonts w:hint="default"/>
      </w:rPr>
    </w:lvl>
  </w:abstractNum>
  <w:abstractNum w:abstractNumId="2" w15:restartNumberingAfterBreak="0">
    <w:nsid w:val="9980A757"/>
    <w:multiLevelType w:val="singleLevel"/>
    <w:tmpl w:val="9980A757"/>
    <w:lvl w:ilvl="0">
      <w:start w:val="1"/>
      <w:numFmt w:val="decimal"/>
      <w:suff w:val="nothing"/>
      <w:lvlText w:val="%1、"/>
      <w:lvlJc w:val="left"/>
    </w:lvl>
  </w:abstractNum>
  <w:abstractNum w:abstractNumId="3" w15:restartNumberingAfterBreak="0">
    <w:nsid w:val="9C471148"/>
    <w:multiLevelType w:val="singleLevel"/>
    <w:tmpl w:val="9C471148"/>
    <w:lvl w:ilvl="0">
      <w:start w:val="1"/>
      <w:numFmt w:val="decimal"/>
      <w:suff w:val="nothing"/>
      <w:lvlText w:val="%1、"/>
      <w:lvlJc w:val="left"/>
    </w:lvl>
  </w:abstractNum>
  <w:abstractNum w:abstractNumId="4" w15:restartNumberingAfterBreak="0">
    <w:nsid w:val="A4E58F88"/>
    <w:multiLevelType w:val="singleLevel"/>
    <w:tmpl w:val="A4E58F88"/>
    <w:lvl w:ilvl="0">
      <w:start w:val="1"/>
      <w:numFmt w:val="decimal"/>
      <w:suff w:val="nothing"/>
      <w:lvlText w:val="%1、"/>
      <w:lvlJc w:val="left"/>
    </w:lvl>
  </w:abstractNum>
  <w:abstractNum w:abstractNumId="5" w15:restartNumberingAfterBreak="0">
    <w:nsid w:val="A7F5DD19"/>
    <w:multiLevelType w:val="singleLevel"/>
    <w:tmpl w:val="A7F5DD19"/>
    <w:lvl w:ilvl="0">
      <w:start w:val="1"/>
      <w:numFmt w:val="decimal"/>
      <w:suff w:val="nothing"/>
      <w:lvlText w:val="%1、"/>
      <w:lvlJc w:val="left"/>
    </w:lvl>
  </w:abstractNum>
  <w:abstractNum w:abstractNumId="6" w15:restartNumberingAfterBreak="0">
    <w:nsid w:val="A93C6F11"/>
    <w:multiLevelType w:val="singleLevel"/>
    <w:tmpl w:val="A93C6F11"/>
    <w:lvl w:ilvl="0">
      <w:start w:val="1"/>
      <w:numFmt w:val="decimal"/>
      <w:suff w:val="nothing"/>
      <w:lvlText w:val="%1、"/>
      <w:lvlJc w:val="left"/>
    </w:lvl>
  </w:abstractNum>
  <w:abstractNum w:abstractNumId="7" w15:restartNumberingAfterBreak="0">
    <w:nsid w:val="AA3CD44F"/>
    <w:multiLevelType w:val="singleLevel"/>
    <w:tmpl w:val="AA3CD44F"/>
    <w:lvl w:ilvl="0">
      <w:start w:val="1"/>
      <w:numFmt w:val="decimal"/>
      <w:suff w:val="nothing"/>
      <w:lvlText w:val="%1、"/>
      <w:lvlJc w:val="left"/>
    </w:lvl>
  </w:abstractNum>
  <w:abstractNum w:abstractNumId="8" w15:restartNumberingAfterBreak="0">
    <w:nsid w:val="B0110787"/>
    <w:multiLevelType w:val="singleLevel"/>
    <w:tmpl w:val="B0110787"/>
    <w:lvl w:ilvl="0">
      <w:start w:val="1"/>
      <w:numFmt w:val="decimal"/>
      <w:suff w:val="nothing"/>
      <w:lvlText w:val="%1、"/>
      <w:lvlJc w:val="left"/>
    </w:lvl>
  </w:abstractNum>
  <w:abstractNum w:abstractNumId="9" w15:restartNumberingAfterBreak="0">
    <w:nsid w:val="C0E6C121"/>
    <w:multiLevelType w:val="singleLevel"/>
    <w:tmpl w:val="C0E6C121"/>
    <w:lvl w:ilvl="0">
      <w:start w:val="1"/>
      <w:numFmt w:val="decimal"/>
      <w:suff w:val="nothing"/>
      <w:lvlText w:val="%1、"/>
      <w:lvlJc w:val="left"/>
    </w:lvl>
  </w:abstractNum>
  <w:abstractNum w:abstractNumId="10" w15:restartNumberingAfterBreak="0">
    <w:nsid w:val="C385C180"/>
    <w:multiLevelType w:val="singleLevel"/>
    <w:tmpl w:val="C385C180"/>
    <w:lvl w:ilvl="0">
      <w:start w:val="1"/>
      <w:numFmt w:val="decimal"/>
      <w:suff w:val="nothing"/>
      <w:lvlText w:val="%1、"/>
      <w:lvlJc w:val="left"/>
    </w:lvl>
  </w:abstractNum>
  <w:abstractNum w:abstractNumId="11" w15:restartNumberingAfterBreak="0">
    <w:nsid w:val="C689C990"/>
    <w:multiLevelType w:val="singleLevel"/>
    <w:tmpl w:val="C689C990"/>
    <w:lvl w:ilvl="0">
      <w:start w:val="1"/>
      <w:numFmt w:val="decimal"/>
      <w:suff w:val="nothing"/>
      <w:lvlText w:val="%1、"/>
      <w:lvlJc w:val="left"/>
    </w:lvl>
  </w:abstractNum>
  <w:abstractNum w:abstractNumId="12" w15:restartNumberingAfterBreak="0">
    <w:nsid w:val="D2D1F073"/>
    <w:multiLevelType w:val="singleLevel"/>
    <w:tmpl w:val="D2D1F073"/>
    <w:lvl w:ilvl="0">
      <w:start w:val="1"/>
      <w:numFmt w:val="decimal"/>
      <w:suff w:val="nothing"/>
      <w:lvlText w:val="%1、"/>
      <w:lvlJc w:val="left"/>
    </w:lvl>
  </w:abstractNum>
  <w:abstractNum w:abstractNumId="13" w15:restartNumberingAfterBreak="0">
    <w:nsid w:val="D638E874"/>
    <w:multiLevelType w:val="singleLevel"/>
    <w:tmpl w:val="D638E874"/>
    <w:lvl w:ilvl="0">
      <w:start w:val="1"/>
      <w:numFmt w:val="decimal"/>
      <w:suff w:val="nothing"/>
      <w:lvlText w:val="%1、"/>
      <w:lvlJc w:val="left"/>
    </w:lvl>
  </w:abstractNum>
  <w:abstractNum w:abstractNumId="14" w15:restartNumberingAfterBreak="0">
    <w:nsid w:val="D74E329E"/>
    <w:multiLevelType w:val="singleLevel"/>
    <w:tmpl w:val="D74E329E"/>
    <w:lvl w:ilvl="0">
      <w:start w:val="1"/>
      <w:numFmt w:val="decimal"/>
      <w:suff w:val="nothing"/>
      <w:lvlText w:val="%1、"/>
      <w:lvlJc w:val="left"/>
    </w:lvl>
  </w:abstractNum>
  <w:abstractNum w:abstractNumId="15" w15:restartNumberingAfterBreak="0">
    <w:nsid w:val="E84378D1"/>
    <w:multiLevelType w:val="singleLevel"/>
    <w:tmpl w:val="E84378D1"/>
    <w:lvl w:ilvl="0">
      <w:start w:val="1"/>
      <w:numFmt w:val="decimal"/>
      <w:suff w:val="nothing"/>
      <w:lvlText w:val="%1、"/>
      <w:lvlJc w:val="left"/>
    </w:lvl>
  </w:abstractNum>
  <w:abstractNum w:abstractNumId="16" w15:restartNumberingAfterBreak="0">
    <w:nsid w:val="F089AB73"/>
    <w:multiLevelType w:val="singleLevel"/>
    <w:tmpl w:val="F089AB73"/>
    <w:lvl w:ilvl="0">
      <w:start w:val="1"/>
      <w:numFmt w:val="decimal"/>
      <w:suff w:val="nothing"/>
      <w:lvlText w:val="%1、"/>
      <w:lvlJc w:val="left"/>
    </w:lvl>
  </w:abstractNum>
  <w:abstractNum w:abstractNumId="17" w15:restartNumberingAfterBreak="0">
    <w:nsid w:val="F25FC702"/>
    <w:multiLevelType w:val="singleLevel"/>
    <w:tmpl w:val="F25FC702"/>
    <w:lvl w:ilvl="0">
      <w:start w:val="1"/>
      <w:numFmt w:val="decimal"/>
      <w:suff w:val="nothing"/>
      <w:lvlText w:val="%1、"/>
      <w:lvlJc w:val="left"/>
    </w:lvl>
  </w:abstractNum>
  <w:abstractNum w:abstractNumId="18" w15:restartNumberingAfterBreak="0">
    <w:nsid w:val="FC31EFAD"/>
    <w:multiLevelType w:val="singleLevel"/>
    <w:tmpl w:val="FC31EFAD"/>
    <w:lvl w:ilvl="0">
      <w:start w:val="1"/>
      <w:numFmt w:val="decimal"/>
      <w:suff w:val="nothing"/>
      <w:lvlText w:val="%1、"/>
      <w:lvlJc w:val="left"/>
    </w:lvl>
  </w:abstractNum>
  <w:abstractNum w:abstractNumId="19" w15:restartNumberingAfterBreak="0">
    <w:nsid w:val="01D91D7D"/>
    <w:multiLevelType w:val="hybridMultilevel"/>
    <w:tmpl w:val="7B108C3A"/>
    <w:lvl w:ilvl="0" w:tplc="C5D06DD8">
      <w:start w:val="1"/>
      <w:numFmt w:val="lowerLetter"/>
      <w:lvlText w:val="%1."/>
      <w:lvlJc w:val="left"/>
      <w:pPr>
        <w:ind w:left="1140" w:hanging="360"/>
      </w:pPr>
      <w:rPr>
        <w:rFonts w:hint="default"/>
      </w:rPr>
    </w:lvl>
    <w:lvl w:ilvl="1" w:tplc="04090019" w:tentative="1">
      <w:start w:val="1"/>
      <w:numFmt w:val="lowerLetter"/>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lowerLetter"/>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lowerLetter"/>
      <w:lvlText w:val="%8)"/>
      <w:lvlJc w:val="left"/>
      <w:pPr>
        <w:ind w:left="4620" w:hanging="480"/>
      </w:pPr>
    </w:lvl>
    <w:lvl w:ilvl="8" w:tplc="0409001B" w:tentative="1">
      <w:start w:val="1"/>
      <w:numFmt w:val="lowerRoman"/>
      <w:lvlText w:val="%9."/>
      <w:lvlJc w:val="right"/>
      <w:pPr>
        <w:ind w:left="5100" w:hanging="480"/>
      </w:pPr>
    </w:lvl>
  </w:abstractNum>
  <w:abstractNum w:abstractNumId="20" w15:restartNumberingAfterBreak="0">
    <w:nsid w:val="0FE574DD"/>
    <w:multiLevelType w:val="multilevel"/>
    <w:tmpl w:val="0FE574DD"/>
    <w:lvl w:ilvl="0">
      <w:start w:val="1"/>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15:restartNumberingAfterBreak="0">
    <w:nsid w:val="12A9A3D2"/>
    <w:multiLevelType w:val="singleLevel"/>
    <w:tmpl w:val="12A9A3D2"/>
    <w:lvl w:ilvl="0">
      <w:start w:val="1"/>
      <w:numFmt w:val="decimal"/>
      <w:suff w:val="space"/>
      <w:lvlText w:val="（%1）"/>
      <w:lvlJc w:val="left"/>
    </w:lvl>
  </w:abstractNum>
  <w:abstractNum w:abstractNumId="22" w15:restartNumberingAfterBreak="0">
    <w:nsid w:val="135F93FE"/>
    <w:multiLevelType w:val="singleLevel"/>
    <w:tmpl w:val="135F93FE"/>
    <w:lvl w:ilvl="0">
      <w:start w:val="1"/>
      <w:numFmt w:val="decimal"/>
      <w:suff w:val="nothing"/>
      <w:lvlText w:val="%1、"/>
      <w:lvlJc w:val="left"/>
    </w:lvl>
  </w:abstractNum>
  <w:abstractNum w:abstractNumId="2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EFCB966"/>
    <w:multiLevelType w:val="singleLevel"/>
    <w:tmpl w:val="1EFCB966"/>
    <w:lvl w:ilvl="0">
      <w:start w:val="1"/>
      <w:numFmt w:val="decimal"/>
      <w:suff w:val="nothing"/>
      <w:lvlText w:val="%1、"/>
      <w:lvlJc w:val="left"/>
    </w:lvl>
  </w:abstractNum>
  <w:abstractNum w:abstractNumId="25" w15:restartNumberingAfterBreak="0">
    <w:nsid w:val="222CE792"/>
    <w:multiLevelType w:val="singleLevel"/>
    <w:tmpl w:val="222CE792"/>
    <w:lvl w:ilvl="0">
      <w:start w:val="1"/>
      <w:numFmt w:val="decimal"/>
      <w:suff w:val="nothing"/>
      <w:lvlText w:val="%1、"/>
      <w:lvlJc w:val="left"/>
    </w:lvl>
  </w:abstractNum>
  <w:abstractNum w:abstractNumId="26" w15:restartNumberingAfterBreak="0">
    <w:nsid w:val="2242AAB9"/>
    <w:multiLevelType w:val="singleLevel"/>
    <w:tmpl w:val="2242AAB9"/>
    <w:lvl w:ilvl="0">
      <w:start w:val="1"/>
      <w:numFmt w:val="decimal"/>
      <w:suff w:val="nothing"/>
      <w:lvlText w:val="%1、"/>
      <w:lvlJc w:val="left"/>
    </w:lvl>
  </w:abstractNum>
  <w:abstractNum w:abstractNumId="27" w15:restartNumberingAfterBreak="0">
    <w:nsid w:val="242443A0"/>
    <w:multiLevelType w:val="multilevel"/>
    <w:tmpl w:val="242443A0"/>
    <w:lvl w:ilvl="0">
      <w:start w:val="4"/>
      <w:numFmt w:val="chineseCountingThousand"/>
      <w:pStyle w:val="1"/>
      <w:lvlText w:val="第%1部分"/>
      <w:lvlJc w:val="left"/>
      <w:pPr>
        <w:tabs>
          <w:tab w:val="num" w:pos="-5400"/>
        </w:tabs>
        <w:ind w:left="2040" w:firstLine="0"/>
      </w:pPr>
      <w:rPr>
        <w:rFonts w:cs="Times New Roman" w:hint="eastAsia"/>
        <w:i w:val="0"/>
        <w:iCs w:val="0"/>
        <w:caps w:val="0"/>
        <w:smallCaps w:val="0"/>
        <w:strike w:val="0"/>
        <w:dstrike w:val="0"/>
        <w:outline w:val="0"/>
        <w:shadow w:val="0"/>
        <w:emboss w:val="0"/>
        <w:imprint w:val="0"/>
        <w:vanish w:val="0"/>
        <w:spacing w:val="0"/>
        <w:position w:val="0"/>
        <w:u w:val="none"/>
        <w:vertAlign w:val="baseline"/>
      </w:rPr>
    </w:lvl>
    <w:lvl w:ilvl="1">
      <w:start w:val="1"/>
      <w:numFmt w:val="decimal"/>
      <w:isLgl/>
      <w:lvlText w:val="%2"/>
      <w:lvlJc w:val="left"/>
      <w:pPr>
        <w:tabs>
          <w:tab w:val="num" w:pos="-5400"/>
        </w:tabs>
        <w:ind w:left="128" w:firstLine="0"/>
      </w:pPr>
      <w:rPr>
        <w:rFonts w:cs="Times New Roman" w:hint="eastAsia"/>
      </w:rPr>
    </w:lvl>
    <w:lvl w:ilvl="2">
      <w:start w:val="1"/>
      <w:numFmt w:val="decimal"/>
      <w:lvlText w:val="%2.%3"/>
      <w:lvlJc w:val="left"/>
      <w:pPr>
        <w:tabs>
          <w:tab w:val="num" w:pos="-5400"/>
        </w:tabs>
        <w:ind w:left="128" w:firstLine="0"/>
      </w:pPr>
      <w:rPr>
        <w:rFonts w:cs="Times New Roman" w:hint="eastAsia"/>
      </w:rPr>
    </w:lvl>
    <w:lvl w:ilvl="3">
      <w:start w:val="1"/>
      <w:numFmt w:val="decimal"/>
      <w:lvlText w:val="%2.%3.%4"/>
      <w:lvlJc w:val="left"/>
      <w:pPr>
        <w:tabs>
          <w:tab w:val="num" w:pos="-5400"/>
        </w:tabs>
        <w:ind w:left="128" w:firstLine="0"/>
      </w:pPr>
      <w:rPr>
        <w:rFonts w:cs="Times New Roman" w:hint="eastAsia"/>
      </w:rPr>
    </w:lvl>
    <w:lvl w:ilvl="4">
      <w:start w:val="1"/>
      <w:numFmt w:val="decimal"/>
      <w:lvlText w:val="%2.%3.%4.%5"/>
      <w:lvlJc w:val="left"/>
      <w:pPr>
        <w:tabs>
          <w:tab w:val="num" w:pos="-5400"/>
        </w:tabs>
        <w:ind w:left="128" w:firstLine="0"/>
      </w:pPr>
      <w:rPr>
        <w:rFonts w:cs="Times New Roman" w:hint="eastAsia"/>
      </w:rPr>
    </w:lvl>
    <w:lvl w:ilvl="5">
      <w:start w:val="1"/>
      <w:numFmt w:val="decimal"/>
      <w:lvlText w:val="%2.%3.%4.%5.%6"/>
      <w:lvlJc w:val="left"/>
      <w:pPr>
        <w:tabs>
          <w:tab w:val="num" w:pos="-5400"/>
        </w:tabs>
        <w:ind w:left="128" w:firstLine="0"/>
      </w:pPr>
      <w:rPr>
        <w:rFonts w:cs="Times New Roman" w:hint="eastAsia"/>
      </w:rPr>
    </w:lvl>
    <w:lvl w:ilvl="6">
      <w:start w:val="1"/>
      <w:numFmt w:val="decimal"/>
      <w:lvlText w:val="%2.%3.%4.%5.%6.%7"/>
      <w:lvlJc w:val="left"/>
      <w:pPr>
        <w:tabs>
          <w:tab w:val="num" w:pos="-5400"/>
        </w:tabs>
        <w:ind w:left="128" w:firstLine="0"/>
      </w:pPr>
      <w:rPr>
        <w:rFonts w:cs="Times New Roman" w:hint="eastAsia"/>
      </w:rPr>
    </w:lvl>
    <w:lvl w:ilvl="7">
      <w:start w:val="1"/>
      <w:numFmt w:val="decimal"/>
      <w:lvlText w:val="%2.%3.%4.%5.%6.%7.%8"/>
      <w:lvlJc w:val="left"/>
      <w:pPr>
        <w:tabs>
          <w:tab w:val="num" w:pos="-5400"/>
        </w:tabs>
        <w:ind w:left="128" w:firstLine="0"/>
      </w:pPr>
      <w:rPr>
        <w:rFonts w:cs="Times New Roman" w:hint="eastAsia"/>
      </w:rPr>
    </w:lvl>
    <w:lvl w:ilvl="8">
      <w:start w:val="1"/>
      <w:numFmt w:val="decimal"/>
      <w:lvlText w:val="%2.%3.%4.%5.%6.%7.%8.%9"/>
      <w:lvlJc w:val="left"/>
      <w:pPr>
        <w:tabs>
          <w:tab w:val="num" w:pos="-5400"/>
        </w:tabs>
        <w:ind w:left="128" w:firstLine="0"/>
      </w:pPr>
      <w:rPr>
        <w:rFonts w:cs="Times New Roman" w:hint="eastAsia"/>
      </w:rPr>
    </w:lvl>
  </w:abstractNum>
  <w:abstractNum w:abstractNumId="28" w15:restartNumberingAfterBreak="0">
    <w:nsid w:val="2D6FA12C"/>
    <w:multiLevelType w:val="singleLevel"/>
    <w:tmpl w:val="2D6FA12C"/>
    <w:lvl w:ilvl="0">
      <w:start w:val="2"/>
      <w:numFmt w:val="decimal"/>
      <w:suff w:val="nothing"/>
      <w:lvlText w:val="%1、"/>
      <w:lvlJc w:val="left"/>
      <w:rPr>
        <w:rFonts w:hint="default"/>
        <w:b w:val="0"/>
        <w:bCs w:val="0"/>
      </w:rPr>
    </w:lvl>
  </w:abstractNum>
  <w:abstractNum w:abstractNumId="29" w15:restartNumberingAfterBreak="0">
    <w:nsid w:val="34957905"/>
    <w:multiLevelType w:val="singleLevel"/>
    <w:tmpl w:val="34957905"/>
    <w:lvl w:ilvl="0">
      <w:start w:val="1"/>
      <w:numFmt w:val="decimal"/>
      <w:suff w:val="nothing"/>
      <w:lvlText w:val="%1、"/>
      <w:lvlJc w:val="left"/>
    </w:lvl>
  </w:abstractNum>
  <w:abstractNum w:abstractNumId="30" w15:restartNumberingAfterBreak="0">
    <w:nsid w:val="42CD7AEF"/>
    <w:multiLevelType w:val="multilevel"/>
    <w:tmpl w:val="42CD7AEF"/>
    <w:lvl w:ilvl="0">
      <w:start w:val="4"/>
      <w:numFmt w:val="decimal"/>
      <w:lvlText w:val="%1、"/>
      <w:lvlJc w:val="left"/>
      <w:pPr>
        <w:ind w:left="780" w:hanging="360"/>
      </w:pPr>
      <w:rPr>
        <w:rFonts w:hint="eastAsia"/>
      </w:rPr>
    </w:lvl>
    <w:lvl w:ilvl="1">
      <w:start w:val="1"/>
      <w:numFmt w:val="lowerLetter"/>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lowerLetter"/>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lowerLetter"/>
      <w:lvlText w:val="%8)"/>
      <w:lvlJc w:val="left"/>
      <w:pPr>
        <w:ind w:left="4260" w:hanging="480"/>
      </w:pPr>
    </w:lvl>
    <w:lvl w:ilvl="8">
      <w:start w:val="1"/>
      <w:numFmt w:val="lowerRoman"/>
      <w:lvlText w:val="%9."/>
      <w:lvlJc w:val="right"/>
      <w:pPr>
        <w:ind w:left="4740" w:hanging="480"/>
      </w:pPr>
    </w:lvl>
  </w:abstractNum>
  <w:abstractNum w:abstractNumId="31" w15:restartNumberingAfterBreak="0">
    <w:nsid w:val="4766506D"/>
    <w:multiLevelType w:val="singleLevel"/>
    <w:tmpl w:val="4766506D"/>
    <w:lvl w:ilvl="0">
      <w:start w:val="1"/>
      <w:numFmt w:val="decimal"/>
      <w:lvlText w:val="(%1)"/>
      <w:lvlJc w:val="left"/>
      <w:pPr>
        <w:ind w:left="425" w:hanging="425"/>
      </w:pPr>
      <w:rPr>
        <w:rFonts w:hint="default"/>
      </w:rPr>
    </w:lvl>
  </w:abstractNum>
  <w:abstractNum w:abstractNumId="32" w15:restartNumberingAfterBreak="0">
    <w:nsid w:val="483979CE"/>
    <w:multiLevelType w:val="singleLevel"/>
    <w:tmpl w:val="483979CE"/>
    <w:lvl w:ilvl="0">
      <w:start w:val="1"/>
      <w:numFmt w:val="decimal"/>
      <w:suff w:val="nothing"/>
      <w:lvlText w:val="%1、"/>
      <w:lvlJc w:val="left"/>
    </w:lvl>
  </w:abstractNum>
  <w:abstractNum w:abstractNumId="33" w15:restartNumberingAfterBreak="0">
    <w:nsid w:val="4D0917ED"/>
    <w:multiLevelType w:val="multilevel"/>
    <w:tmpl w:val="4D0917ED"/>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4" w15:restartNumberingAfterBreak="0">
    <w:nsid w:val="51063EA9"/>
    <w:multiLevelType w:val="singleLevel"/>
    <w:tmpl w:val="51063EA9"/>
    <w:lvl w:ilvl="0">
      <w:start w:val="1"/>
      <w:numFmt w:val="decimal"/>
      <w:suff w:val="nothing"/>
      <w:lvlText w:val="%1、"/>
      <w:lvlJc w:val="left"/>
    </w:lvl>
  </w:abstractNum>
  <w:abstractNum w:abstractNumId="35" w15:restartNumberingAfterBreak="0">
    <w:nsid w:val="58B640A8"/>
    <w:multiLevelType w:val="multilevel"/>
    <w:tmpl w:val="58B640A8"/>
    <w:lvl w:ilvl="0">
      <w:start w:val="1"/>
      <w:numFmt w:val="chineseCountingThousand"/>
      <w:lvlText w:val="第%1部分"/>
      <w:lvlJc w:val="left"/>
      <w:pPr>
        <w:ind w:left="1135"/>
      </w:pPr>
      <w:rPr>
        <w:rFonts w:cs="Times New Roman" w:hint="eastAsia"/>
        <w:i w:val="0"/>
        <w:iCs w:val="0"/>
        <w:caps w:val="0"/>
        <w:smallCaps w:val="0"/>
        <w:strike w:val="0"/>
        <w:dstrike w:val="0"/>
        <w:outline w:val="0"/>
        <w:shadow w:val="0"/>
        <w:emboss w:val="0"/>
        <w:imprint w:val="0"/>
        <w:vanish w:val="0"/>
        <w:spacing w:val="0"/>
        <w:position w:val="0"/>
        <w:u w:val="none"/>
        <w:vertAlign w:val="baseline"/>
      </w:rPr>
    </w:lvl>
    <w:lvl w:ilvl="1">
      <w:start w:val="1"/>
      <w:numFmt w:val="decimal"/>
      <w:isLgl/>
      <w:lvlText w:val="%2"/>
      <w:lvlJc w:val="left"/>
      <w:pPr>
        <w:ind w:left="5528"/>
      </w:pPr>
      <w:rPr>
        <w:rFonts w:cs="Times New Roman" w:hint="eastAsia"/>
      </w:rPr>
    </w:lvl>
    <w:lvl w:ilvl="2">
      <w:start w:val="1"/>
      <w:numFmt w:val="decimal"/>
      <w:lvlText w:val="%2.%3"/>
      <w:lvlJc w:val="left"/>
      <w:pPr>
        <w:ind w:left="5528"/>
      </w:pPr>
      <w:rPr>
        <w:rFonts w:cs="Times New Roman" w:hint="eastAsia"/>
      </w:rPr>
    </w:lvl>
    <w:lvl w:ilvl="3">
      <w:start w:val="1"/>
      <w:numFmt w:val="decimal"/>
      <w:lvlText w:val="%2.%3.%4"/>
      <w:lvlJc w:val="left"/>
      <w:pPr>
        <w:ind w:left="5528"/>
      </w:pPr>
      <w:rPr>
        <w:rFonts w:cs="Times New Roman" w:hint="eastAsia"/>
      </w:rPr>
    </w:lvl>
    <w:lvl w:ilvl="4">
      <w:start w:val="1"/>
      <w:numFmt w:val="decimal"/>
      <w:lvlText w:val="%2.%3.%4.%5"/>
      <w:lvlJc w:val="left"/>
      <w:pPr>
        <w:ind w:left="5528"/>
      </w:pPr>
      <w:rPr>
        <w:rFonts w:cs="Times New Roman" w:hint="eastAsia"/>
      </w:rPr>
    </w:lvl>
    <w:lvl w:ilvl="5">
      <w:start w:val="1"/>
      <w:numFmt w:val="decimal"/>
      <w:lvlText w:val="%2.%3.%4.%5.%6"/>
      <w:lvlJc w:val="left"/>
      <w:pPr>
        <w:ind w:left="5528"/>
      </w:pPr>
      <w:rPr>
        <w:rFonts w:cs="Times New Roman" w:hint="eastAsia"/>
      </w:rPr>
    </w:lvl>
    <w:lvl w:ilvl="6">
      <w:start w:val="1"/>
      <w:numFmt w:val="decimal"/>
      <w:lvlText w:val="%2.%3.%4.%5.%6.%7"/>
      <w:lvlJc w:val="left"/>
      <w:pPr>
        <w:ind w:left="5528"/>
      </w:pPr>
      <w:rPr>
        <w:rFonts w:cs="Times New Roman" w:hint="eastAsia"/>
      </w:rPr>
    </w:lvl>
    <w:lvl w:ilvl="7">
      <w:start w:val="1"/>
      <w:numFmt w:val="decimal"/>
      <w:lvlText w:val="%2.%3.%4.%5.%6.%7.%8"/>
      <w:lvlJc w:val="left"/>
      <w:pPr>
        <w:ind w:left="5528"/>
      </w:pPr>
      <w:rPr>
        <w:rFonts w:cs="Times New Roman" w:hint="eastAsia"/>
      </w:rPr>
    </w:lvl>
    <w:lvl w:ilvl="8">
      <w:start w:val="1"/>
      <w:numFmt w:val="decimal"/>
      <w:lvlText w:val="%2.%3.%4.%5.%6.%7.%8.%9"/>
      <w:lvlJc w:val="left"/>
      <w:pPr>
        <w:ind w:left="5528"/>
      </w:pPr>
      <w:rPr>
        <w:rFonts w:cs="Times New Roman" w:hint="eastAsia"/>
      </w:rPr>
    </w:lvl>
  </w:abstractNum>
  <w:abstractNum w:abstractNumId="36" w15:restartNumberingAfterBreak="0">
    <w:nsid w:val="6E9E6011"/>
    <w:multiLevelType w:val="multilevel"/>
    <w:tmpl w:val="6E9E601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7" w15:restartNumberingAfterBreak="0">
    <w:nsid w:val="710EE34D"/>
    <w:multiLevelType w:val="singleLevel"/>
    <w:tmpl w:val="710EE34D"/>
    <w:lvl w:ilvl="0">
      <w:start w:val="3"/>
      <w:numFmt w:val="decimal"/>
      <w:suff w:val="space"/>
      <w:lvlText w:val="%1."/>
      <w:lvlJc w:val="left"/>
    </w:lvl>
  </w:abstractNum>
  <w:abstractNum w:abstractNumId="38" w15:restartNumberingAfterBreak="0">
    <w:nsid w:val="74A77B52"/>
    <w:multiLevelType w:val="hybridMultilevel"/>
    <w:tmpl w:val="955C643A"/>
    <w:lvl w:ilvl="0" w:tplc="822A27DC">
      <w:start w:val="1"/>
      <w:numFmt w:val="lowerLetter"/>
      <w:lvlText w:val="%1."/>
      <w:lvlJc w:val="left"/>
      <w:pPr>
        <w:ind w:left="1140" w:hanging="360"/>
      </w:pPr>
      <w:rPr>
        <w:rFonts w:hint="default"/>
      </w:rPr>
    </w:lvl>
    <w:lvl w:ilvl="1" w:tplc="04090019" w:tentative="1">
      <w:start w:val="1"/>
      <w:numFmt w:val="lowerLetter"/>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lowerLetter"/>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lowerLetter"/>
      <w:lvlText w:val="%8)"/>
      <w:lvlJc w:val="left"/>
      <w:pPr>
        <w:ind w:left="4620" w:hanging="480"/>
      </w:pPr>
    </w:lvl>
    <w:lvl w:ilvl="8" w:tplc="0409001B" w:tentative="1">
      <w:start w:val="1"/>
      <w:numFmt w:val="lowerRoman"/>
      <w:lvlText w:val="%9."/>
      <w:lvlJc w:val="right"/>
      <w:pPr>
        <w:ind w:left="5100" w:hanging="480"/>
      </w:pPr>
    </w:lvl>
  </w:abstractNum>
  <w:abstractNum w:abstractNumId="39" w15:restartNumberingAfterBreak="0">
    <w:nsid w:val="7EECCF0D"/>
    <w:multiLevelType w:val="singleLevel"/>
    <w:tmpl w:val="7EECCF0D"/>
    <w:lvl w:ilvl="0">
      <w:start w:val="1"/>
      <w:numFmt w:val="decimal"/>
      <w:suff w:val="nothing"/>
      <w:lvlText w:val="%1、"/>
      <w:lvlJc w:val="left"/>
    </w:lvl>
  </w:abstractNum>
  <w:num w:numId="1" w16cid:durableId="1078476235">
    <w:abstractNumId w:val="35"/>
  </w:num>
  <w:num w:numId="2" w16cid:durableId="612130639">
    <w:abstractNumId w:val="27"/>
  </w:num>
  <w:num w:numId="3" w16cid:durableId="2087067762">
    <w:abstractNumId w:val="20"/>
  </w:num>
  <w:num w:numId="4" w16cid:durableId="822739591">
    <w:abstractNumId w:val="30"/>
  </w:num>
  <w:num w:numId="5" w16cid:durableId="233665918">
    <w:abstractNumId w:val="34"/>
  </w:num>
  <w:num w:numId="6" w16cid:durableId="2086105714">
    <w:abstractNumId w:val="28"/>
  </w:num>
  <w:num w:numId="7" w16cid:durableId="141241289">
    <w:abstractNumId w:val="17"/>
  </w:num>
  <w:num w:numId="8" w16cid:durableId="930695723">
    <w:abstractNumId w:val="5"/>
  </w:num>
  <w:num w:numId="9" w16cid:durableId="1251542470">
    <w:abstractNumId w:val="22"/>
  </w:num>
  <w:num w:numId="10" w16cid:durableId="1619138969">
    <w:abstractNumId w:val="8"/>
  </w:num>
  <w:num w:numId="11" w16cid:durableId="1269897417">
    <w:abstractNumId w:val="13"/>
  </w:num>
  <w:num w:numId="12" w16cid:durableId="77286741">
    <w:abstractNumId w:val="2"/>
  </w:num>
  <w:num w:numId="13" w16cid:durableId="803625465">
    <w:abstractNumId w:val="32"/>
  </w:num>
  <w:num w:numId="14" w16cid:durableId="1083795508">
    <w:abstractNumId w:val="7"/>
  </w:num>
  <w:num w:numId="15" w16cid:durableId="967976857">
    <w:abstractNumId w:val="18"/>
  </w:num>
  <w:num w:numId="16" w16cid:durableId="1626428951">
    <w:abstractNumId w:val="12"/>
  </w:num>
  <w:num w:numId="17" w16cid:durableId="1590771846">
    <w:abstractNumId w:val="24"/>
  </w:num>
  <w:num w:numId="18" w16cid:durableId="383987032">
    <w:abstractNumId w:val="4"/>
  </w:num>
  <w:num w:numId="19" w16cid:durableId="323359638">
    <w:abstractNumId w:val="15"/>
  </w:num>
  <w:num w:numId="20" w16cid:durableId="625698569">
    <w:abstractNumId w:val="16"/>
  </w:num>
  <w:num w:numId="21" w16cid:durableId="1087993133">
    <w:abstractNumId w:val="29"/>
  </w:num>
  <w:num w:numId="22" w16cid:durableId="576476980">
    <w:abstractNumId w:val="10"/>
  </w:num>
  <w:num w:numId="23" w16cid:durableId="1849247493">
    <w:abstractNumId w:val="25"/>
  </w:num>
  <w:num w:numId="24" w16cid:durableId="2066945614">
    <w:abstractNumId w:val="6"/>
  </w:num>
  <w:num w:numId="25" w16cid:durableId="713500720">
    <w:abstractNumId w:val="14"/>
  </w:num>
  <w:num w:numId="26" w16cid:durableId="1421290757">
    <w:abstractNumId w:val="39"/>
  </w:num>
  <w:num w:numId="27" w16cid:durableId="891890558">
    <w:abstractNumId w:val="3"/>
  </w:num>
  <w:num w:numId="28" w16cid:durableId="1772819699">
    <w:abstractNumId w:val="11"/>
  </w:num>
  <w:num w:numId="29" w16cid:durableId="1974337">
    <w:abstractNumId w:val="9"/>
  </w:num>
  <w:num w:numId="30" w16cid:durableId="1207452618">
    <w:abstractNumId w:val="0"/>
  </w:num>
  <w:num w:numId="31" w16cid:durableId="73556655">
    <w:abstractNumId w:val="26"/>
  </w:num>
  <w:num w:numId="32" w16cid:durableId="178860025">
    <w:abstractNumId w:val="38"/>
  </w:num>
  <w:num w:numId="33" w16cid:durableId="1646084029">
    <w:abstractNumId w:val="19"/>
  </w:num>
  <w:num w:numId="34" w16cid:durableId="538401586">
    <w:abstractNumId w:val="1"/>
  </w:num>
  <w:num w:numId="35" w16cid:durableId="526524450">
    <w:abstractNumId w:val="23"/>
  </w:num>
  <w:num w:numId="36" w16cid:durableId="1777434421">
    <w:abstractNumId w:val="36"/>
  </w:num>
  <w:num w:numId="37" w16cid:durableId="940188388">
    <w:abstractNumId w:val="33"/>
  </w:num>
  <w:num w:numId="38" w16cid:durableId="1653751786">
    <w:abstractNumId w:val="31"/>
  </w:num>
  <w:num w:numId="39" w16cid:durableId="648293002">
    <w:abstractNumId w:val="37"/>
  </w:num>
  <w:num w:numId="40" w16cid:durableId="4275023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C8"/>
    <w:rsid w:val="000B5E87"/>
    <w:rsid w:val="00114137"/>
    <w:rsid w:val="001A6994"/>
    <w:rsid w:val="002276AB"/>
    <w:rsid w:val="003E05DB"/>
    <w:rsid w:val="0087185C"/>
    <w:rsid w:val="00935385"/>
    <w:rsid w:val="009871D3"/>
    <w:rsid w:val="009F5DE4"/>
    <w:rsid w:val="00BD293F"/>
    <w:rsid w:val="00D13DB0"/>
    <w:rsid w:val="00D445C8"/>
    <w:rsid w:val="00E26510"/>
    <w:rsid w:val="00E708E8"/>
    <w:rsid w:val="00EF4A05"/>
    <w:rsid w:val="00F34A51"/>
    <w:rsid w:val="00FF5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80F25"/>
  <w15:chartTrackingRefBased/>
  <w15:docId w15:val="{FF09ABC8-680A-47CB-83CA-B3102959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5DB"/>
    <w:pPr>
      <w:widowControl w:val="0"/>
      <w:jc w:val="both"/>
    </w:pPr>
    <w:rPr>
      <w:rFonts w:ascii="Times New Roman" w:eastAsia="宋体" w:hAnsi="Times New Roman" w:cs="Times New Roman"/>
    </w:rPr>
  </w:style>
  <w:style w:type="paragraph" w:styleId="1">
    <w:name w:val="heading 1"/>
    <w:basedOn w:val="a"/>
    <w:next w:val="a"/>
    <w:link w:val="10"/>
    <w:uiPriority w:val="99"/>
    <w:qFormat/>
    <w:rsid w:val="003E05DB"/>
    <w:pPr>
      <w:keepNext/>
      <w:keepLines/>
      <w:numPr>
        <w:numId w:val="2"/>
      </w:numPr>
      <w:spacing w:before="120" w:after="120"/>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3E05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3E05DB"/>
    <w:rPr>
      <w:sz w:val="18"/>
      <w:szCs w:val="18"/>
    </w:rPr>
  </w:style>
  <w:style w:type="paragraph" w:styleId="a5">
    <w:name w:val="footer"/>
    <w:basedOn w:val="a"/>
    <w:link w:val="a6"/>
    <w:uiPriority w:val="99"/>
    <w:unhideWhenUsed/>
    <w:qFormat/>
    <w:rsid w:val="003E05DB"/>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3E05DB"/>
    <w:rPr>
      <w:sz w:val="18"/>
      <w:szCs w:val="18"/>
    </w:rPr>
  </w:style>
  <w:style w:type="character" w:customStyle="1" w:styleId="10">
    <w:name w:val="标题 1 字符"/>
    <w:basedOn w:val="a0"/>
    <w:link w:val="1"/>
    <w:uiPriority w:val="99"/>
    <w:rsid w:val="003E05DB"/>
    <w:rPr>
      <w:rFonts w:ascii="Times New Roman" w:eastAsia="宋体" w:hAnsi="Times New Roman" w:cs="Times New Roman"/>
      <w:b/>
      <w:bCs/>
      <w:kern w:val="44"/>
      <w:sz w:val="44"/>
      <w:szCs w:val="44"/>
    </w:rPr>
  </w:style>
  <w:style w:type="paragraph" w:styleId="a7">
    <w:name w:val="List Paragraph"/>
    <w:basedOn w:val="a"/>
    <w:link w:val="a8"/>
    <w:uiPriority w:val="34"/>
    <w:qFormat/>
    <w:rsid w:val="003E05DB"/>
    <w:pPr>
      <w:ind w:left="205" w:right="169" w:firstLine="655"/>
    </w:pPr>
    <w:rPr>
      <w:u w:val="single" w:color="000000"/>
    </w:rPr>
  </w:style>
  <w:style w:type="character" w:customStyle="1" w:styleId="a8">
    <w:name w:val="列表段落 字符"/>
    <w:link w:val="a7"/>
    <w:uiPriority w:val="34"/>
    <w:qFormat/>
    <w:locked/>
    <w:rsid w:val="003E05DB"/>
    <w:rPr>
      <w:rFonts w:ascii="Times New Roman" w:eastAsia="宋体" w:hAnsi="Times New Roman" w:cs="Times New Roman"/>
      <w:u w:val="single" w:color="000000"/>
    </w:rPr>
  </w:style>
  <w:style w:type="paragraph" w:styleId="a9">
    <w:name w:val="Salutation"/>
    <w:basedOn w:val="a"/>
    <w:next w:val="a"/>
    <w:link w:val="aa"/>
    <w:qFormat/>
    <w:rsid w:val="00E26510"/>
    <w:rPr>
      <w:szCs w:val="20"/>
    </w:rPr>
  </w:style>
  <w:style w:type="character" w:customStyle="1" w:styleId="aa">
    <w:name w:val="称呼 字符"/>
    <w:basedOn w:val="a0"/>
    <w:link w:val="a9"/>
    <w:qFormat/>
    <w:rsid w:val="00E26510"/>
    <w:rPr>
      <w:rFonts w:ascii="Times New Roman" w:eastAsia="宋体" w:hAnsi="Times New Roman" w:cs="Times New Roman"/>
      <w:szCs w:val="20"/>
    </w:rPr>
  </w:style>
  <w:style w:type="paragraph" w:styleId="ab">
    <w:name w:val="Date"/>
    <w:basedOn w:val="a"/>
    <w:next w:val="a"/>
    <w:link w:val="ac"/>
    <w:autoRedefine/>
    <w:qFormat/>
    <w:rsid w:val="00E26510"/>
    <w:rPr>
      <w:szCs w:val="20"/>
    </w:rPr>
  </w:style>
  <w:style w:type="character" w:customStyle="1" w:styleId="ac">
    <w:name w:val="日期 字符"/>
    <w:basedOn w:val="a0"/>
    <w:link w:val="ab"/>
    <w:qFormat/>
    <w:rsid w:val="00E26510"/>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659</Words>
  <Characters>3758</Characters>
  <Application>Microsoft Office Word</Application>
  <DocSecurity>0</DocSecurity>
  <Lines>31</Lines>
  <Paragraphs>8</Paragraphs>
  <ScaleCrop>false</ScaleCrop>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peter</dc:creator>
  <cp:keywords/>
  <dc:description/>
  <cp:lastModifiedBy>peter jackson</cp:lastModifiedBy>
  <cp:revision>10</cp:revision>
  <dcterms:created xsi:type="dcterms:W3CDTF">2022-04-25T08:51:00Z</dcterms:created>
  <dcterms:modified xsi:type="dcterms:W3CDTF">2026-04-27T04:18:00Z</dcterms:modified>
</cp:coreProperties>
</file>