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4A7C6">
      <w:pPr>
        <w:tabs>
          <w:tab w:val="left" w:pos="5580"/>
        </w:tabs>
        <w:spacing w:before="120" w:line="360" w:lineRule="auto"/>
        <w:jc w:val="center"/>
        <w:rPr>
          <w:rFonts w:hint="eastAsia" w:ascii="宋体" w:hAnsi="宋体" w:eastAsia="宋体"/>
          <w:color w:val="auto"/>
          <w:sz w:val="32"/>
          <w:szCs w:val="32"/>
          <w:highlight w:val="none"/>
          <w:lang w:val="en-US" w:eastAsia="zh-CN"/>
        </w:rPr>
      </w:pPr>
      <w:r>
        <w:rPr>
          <w:rFonts w:hint="eastAsia" w:ascii="宋体" w:hAnsi="宋体"/>
          <w:color w:val="auto"/>
          <w:sz w:val="32"/>
          <w:szCs w:val="32"/>
          <w:highlight w:val="none"/>
        </w:rPr>
        <w:t>首都博物馆自媒体平台运营项目</w:t>
      </w:r>
      <w:r>
        <w:rPr>
          <w:rFonts w:hint="eastAsia" w:ascii="宋体" w:hAnsi="宋体"/>
          <w:color w:val="auto"/>
          <w:sz w:val="32"/>
          <w:szCs w:val="32"/>
          <w:highlight w:val="none"/>
          <w:lang w:val="en-US" w:eastAsia="zh-CN"/>
        </w:rPr>
        <w:t>采购需求</w:t>
      </w:r>
      <w:bookmarkStart w:id="0" w:name="_GoBack"/>
      <w:bookmarkEnd w:id="0"/>
    </w:p>
    <w:p w14:paraId="71182DD5">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一、项目概况</w:t>
      </w:r>
    </w:p>
    <w:p w14:paraId="2A37EE4D">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博物馆的对外宣传，是发挥博物馆作用的重要环节。当今社会正在步入新媒体时代，新媒体以其广泛性、便捷性、及时性和互动性等特点，颠覆了传统的宣传思维，已经成为当今社会开展宣传的主要工具，博物馆的对外宣传也应该积极运用新媒体思维和新媒体工具，更好地助力博物馆实现“传承历史文化”的重要职能。</w:t>
      </w:r>
    </w:p>
    <w:p w14:paraId="6CED9156">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首都博物馆官方自媒体平台包括但不限于微信、微博、抖音、快手、哔哩哔哩、网站等，为了更好地做好宣传工作，整体提升自媒体平台运营水平，计划加强平台与内容的形式设计、增加内容数量与推送频次等。</w:t>
      </w:r>
    </w:p>
    <w:p w14:paraId="48FA31B2">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1.项目为配合首都博物馆自媒体平台运营，服务内容包含：微信端图文资源处理、短视频内容制作、讲座活动展览直播、视觉形式设计、插图绘制及动画制作。</w:t>
      </w:r>
    </w:p>
    <w:p w14:paraId="7DB6DA39">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2.服务期限：2026年1月1日起至2026年12月31日止；</w:t>
      </w:r>
    </w:p>
    <w:p w14:paraId="545E4593">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3.项目范围：首都博物院自媒体平台运营内容制作。</w:t>
      </w:r>
    </w:p>
    <w:p w14:paraId="705FC2A4">
      <w:pPr>
        <w:adjustRightInd w:val="0"/>
        <w:snapToGrid w:val="0"/>
        <w:spacing w:line="360" w:lineRule="auto"/>
        <w:jc w:val="left"/>
        <w:rPr>
          <w:rFonts w:hint="eastAsia" w:ascii="宋体" w:hAnsi="宋体"/>
          <w:color w:val="auto"/>
          <w:sz w:val="24"/>
          <w:szCs w:val="24"/>
          <w:highlight w:val="none"/>
        </w:rPr>
      </w:pPr>
    </w:p>
    <w:p w14:paraId="337E5307">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二、项目内容与技术服务需求</w:t>
      </w:r>
    </w:p>
    <w:p w14:paraId="0865A742">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（一）微信端图文资源处理</w:t>
      </w:r>
    </w:p>
    <w:p w14:paraId="574B34F4">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首都博物馆微信分为服务号与订阅号。对微信端图文资源进行集中处理，满足微信端所需格式要求，分为包括：文字处理、图片处理、排版处理、资源校验处理工作。因微信初步上线，对资源处理提出较高的要求，需满足上线达到内容平台的标准，同时保障后续微信的稳定运营，微信相关资源处理是一个需要持续运营的过程，要保持一整年持续输出内容。另外每月发布不少于12篇推文，图文内容需视具体情况有选择性的在自媒体各平台同步发布。</w:t>
      </w:r>
    </w:p>
    <w:p w14:paraId="2C56E4E0">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供应商对微信端内容、资源的处理服务需满足以下要求：</w:t>
      </w:r>
    </w:p>
    <w:p w14:paraId="2861372B">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（1）文字内容处理：基于整体微信平台内文字内容进行处理，包括资料处理、搜集、编写编辑、格式调整、校验、修改等文字处理工作，人员要求为网站编辑、运营运维、产品售后等专业从业人员；</w:t>
      </w:r>
    </w:p>
    <w:p w14:paraId="694D5225">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2）图片资源处理：基于微信平台内图片资源的处理，进行图片素材规划设计调整，素材合成处理，修图，格式调整，校色，尺寸适配等，整体输出效率需满足推文发布频次。人员要求为艺术设计、平面设计、UI设计、动画设计等专业从业人员，需熟练掌握制图工具的人员，并具有单独处理复杂图像的能力，并熟练掌握各类制图工具（PS、AI），同时需具备手绘能力。</w:t>
      </w:r>
    </w:p>
    <w:p w14:paraId="1311CA5D">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3）排版处理：对文字处理及图片资料处理结果，进行最终呈现方式的排版处理，制作适配模板，整体工作可配合文字处理校验结果与定稿的图片素材资源进行协同工作，无需等待整体结果输出后再进行。人员要求为艺术设计、平面设计、广告、计算机等专业从业人员，需熟练掌握制图工具的人员并具备技术基础，能够掌握各第三方平台及本馆微信平台的使用。对于需要同步发布在自媒体其它平台的图文内容，需根据平台特性进行排版。</w:t>
      </w:r>
    </w:p>
    <w:p w14:paraId="20510589">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4）资源校验测试：依据需求内容及最终呈现结果在自媒体平台进行资源校正工作，确保推文内容格式与形式的稳定呈现，人员要求为计算机、通信、软件开发等专业从业人员，需熟练掌握测试标准、测试工具与编写满足技术标准的测试校验文件等条件。</w:t>
      </w:r>
    </w:p>
    <w:p w14:paraId="3E9BF800">
      <w:pPr>
        <w:adjustRightInd w:val="0"/>
        <w:snapToGrid w:val="0"/>
        <w:spacing w:line="360" w:lineRule="auto"/>
        <w:jc w:val="left"/>
        <w:rPr>
          <w:rFonts w:hint="eastAsia" w:ascii="宋体" w:hAnsi="宋体"/>
          <w:color w:val="auto"/>
          <w:sz w:val="24"/>
          <w:szCs w:val="24"/>
          <w:highlight w:val="none"/>
        </w:rPr>
      </w:pPr>
    </w:p>
    <w:p w14:paraId="71697DDD">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（二）短视频内容制作</w:t>
      </w:r>
    </w:p>
    <w:p w14:paraId="71527E3C">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供应商对短视频内容制作需满足以下要求：</w:t>
      </w:r>
    </w:p>
    <w:p w14:paraId="6FDCC1E3">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（1）时长要求：最终成片时长不超过60分钟，单个视频时长3-5分钟。</w:t>
      </w:r>
    </w:p>
    <w:p w14:paraId="1E23961A">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（2）脚本编写：负责文史相关领域及文物相关领域两个角度，资料整理、搜集、汇编，输出脚本，评审修改调整，人员要求为艺术设计、导演、影视编剧专业从业人员。</w:t>
      </w:r>
    </w:p>
    <w:p w14:paraId="7957D700">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（3）分镜制作：进行分镜制作工作，素材搜集，样例整理，依据脚本内容进行分类与编辑，素材粗分镜制作及手绘分镜制作，输出完整分镜方案，人员要求为艺术设计、导演、影视编剧专业从业人员。</w:t>
      </w:r>
    </w:p>
    <w:p w14:paraId="6294DD55">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4）视频后期编辑：对视频和音频素材进行剪辑和切割，去除冗余部分。将多个素材片段组合成连续的序列，使用剪辑工具进行精确的切割和拼接，确保平滑过渡。调整音频音量，使对话和背景音乐等不同音源之间保持平衡。添加音效或背景音乐，增强视频的氛围和情感。添加视频特效，如颜色校正、亮度调整、对比度调整等。 使用转场效果，使不同素材片段之间的过渡更加自然。根据需要，添加动态文本、字幕或LOGO等元素。</w:t>
      </w:r>
    </w:p>
    <w:p w14:paraId="53FA81B3">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（5）主题片头：短视频大类共分两大主题，需制作视频片头片尾特效包装2套，每套5秒。</w:t>
      </w:r>
    </w:p>
    <w:p w14:paraId="7A10E34B">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（6）现场摄像、摄影等：要求供应商自带摄像、射影及灯光设备，保证现场录制的效果，拍摄设备包括但不限于索尼fc6 4k摄像机、佳能大三元镜头、大疆稳定器、滑轨、专业监视器、猛犸无线图传，等专业设备</w:t>
      </w:r>
    </w:p>
    <w:p w14:paraId="1A09263A">
      <w:pPr>
        <w:adjustRightInd w:val="0"/>
        <w:snapToGrid w:val="0"/>
        <w:spacing w:line="360" w:lineRule="auto"/>
        <w:jc w:val="left"/>
        <w:rPr>
          <w:rFonts w:hint="eastAsia" w:ascii="宋体" w:hAnsi="宋体"/>
          <w:color w:val="auto"/>
          <w:sz w:val="24"/>
          <w:szCs w:val="24"/>
          <w:highlight w:val="none"/>
        </w:rPr>
      </w:pPr>
    </w:p>
    <w:p w14:paraId="703394B8">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（三）讲座活动展览直播制作要求</w:t>
      </w:r>
    </w:p>
    <w:p w14:paraId="04184376">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对讲座、活动、展览讲解进行直播或拍摄采集，制作视频等。供应商对讲座活动展览直播的策划与制作需满足以下要求：</w:t>
      </w:r>
    </w:p>
    <w:p w14:paraId="397799E2">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（1）数量要求：视甲方需求，对讲座、活动、展览讲解进行直播或拍摄采集制作视频等共15次。</w:t>
      </w:r>
    </w:p>
    <w:p w14:paraId="48735B67">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（2）设备选择：对于讲座、活动、展览讲解等直播或拍摄采集，供应商需选择合适的直播设备或拍摄设备，如高清摄像机、麦克风、灯光设备等。</w:t>
      </w:r>
    </w:p>
    <w:p w14:paraId="018FE3AB">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3）编码和流媒体传输：供应商需使用专业的编码器和流媒体传输设备来确保直播的稳定性和可靠性。将音视频信号进行编码和压缩，并通过网络进行传输，以提供流畅的直播体验，需视甲方具体需求选择自媒体平台进行同步直播。</w:t>
      </w:r>
    </w:p>
    <w:p w14:paraId="502D6F3A">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（4）备份和应急措施：为避免意外情况的发生，需要供应商对直播设备进行备份，并制定应急措施。例如，准备备用电源、网络连接等设备，以应对突发情况。</w:t>
      </w:r>
    </w:p>
    <w:p w14:paraId="500D360B">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（5）人员配置：直播需要专业的摄像师、灯光师、音频师等技术人员支持。要求团队人员需要具备丰富的经验和技能，能够应对各种直播情况，并提供高质量的直播内容。</w:t>
      </w:r>
    </w:p>
    <w:p w14:paraId="0E891272">
      <w:pPr>
        <w:adjustRightInd w:val="0"/>
        <w:snapToGrid w:val="0"/>
        <w:spacing w:line="360" w:lineRule="auto"/>
        <w:jc w:val="left"/>
        <w:rPr>
          <w:rFonts w:hint="eastAsia" w:ascii="宋体" w:hAnsi="宋体"/>
          <w:color w:val="auto"/>
          <w:sz w:val="24"/>
          <w:szCs w:val="24"/>
          <w:highlight w:val="none"/>
        </w:rPr>
      </w:pPr>
    </w:p>
    <w:p w14:paraId="575D670C">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（四）视觉形式设计</w:t>
      </w:r>
    </w:p>
    <w:p w14:paraId="0BBD8FE0">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视觉形式设计制作包含图文形式设计和专题页面设计两部分内容，供应商对视觉形式设计需满足以下要求：</w:t>
      </w:r>
    </w:p>
    <w:p w14:paraId="0A6C99E3">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1）图文形式设计：结合展览与文物策划展览、活动重大节日、二十四节气、月历等形式设计的海报与视觉产品，产出不少于30张海报等视觉设计产品。人员要求为艺术设计、平面设计、UI设计、动画设计等专业从业人员，需熟练掌握制图工具的人员，并具有单独处理复杂图像的能力，并熟练掌握各类制图工具（PS、AI），同时需具备手绘能力。</w:t>
      </w:r>
    </w:p>
    <w:p w14:paraId="58645641">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2）专题页面设计：对文字处理及图片资料处理结果，进行最终呈现方式的排版处理，制作成为展览、活动、文物讲解专题页面，产出不少于10个专题页面。人员要求为艺术设计、平面设计、广告、计算机等专业从业人员，需熟练掌握制图工具的人员并具备技术基础，能够掌握各第三方平台及本馆微信平台的使用。</w:t>
      </w:r>
    </w:p>
    <w:p w14:paraId="68DF7014">
      <w:pPr>
        <w:adjustRightInd w:val="0"/>
        <w:snapToGrid w:val="0"/>
        <w:spacing w:line="360" w:lineRule="auto"/>
        <w:jc w:val="left"/>
        <w:rPr>
          <w:rFonts w:hint="eastAsia" w:ascii="宋体" w:hAnsi="宋体"/>
          <w:color w:val="auto"/>
          <w:sz w:val="24"/>
          <w:szCs w:val="24"/>
          <w:highlight w:val="none"/>
        </w:rPr>
      </w:pPr>
    </w:p>
    <w:p w14:paraId="0758355D">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（五）手绘插图绘制</w:t>
      </w:r>
    </w:p>
    <w:p w14:paraId="6900942D">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针对固定功能、文案及微信移动端页面提供插画支持，插画满足移动端阅读习惯，与PC端应用应有明显区别。供应商对手绘插图绘制需满足以下要求：</w:t>
      </w:r>
    </w:p>
    <w:p w14:paraId="00225697">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（1）数量要求：不少于5期，每期不少于8张。</w:t>
      </w:r>
    </w:p>
    <w:p w14:paraId="4D085B08">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（2）手绘插画标准:人员要求为艺术设计、绘画专业从业人员，对提供手绘插画的人员要求参与过文博领域、教育领域、艺术行业等插画设计并有成功案例，同时具备得奖背景为佳。</w:t>
      </w:r>
    </w:p>
    <w:p w14:paraId="4C6064E0">
      <w:pPr>
        <w:adjustRightInd w:val="0"/>
        <w:snapToGrid w:val="0"/>
        <w:spacing w:line="360" w:lineRule="auto"/>
        <w:jc w:val="left"/>
        <w:rPr>
          <w:rFonts w:hint="eastAsia" w:ascii="宋体" w:hAnsi="宋体"/>
          <w:color w:val="auto"/>
          <w:sz w:val="24"/>
          <w:szCs w:val="24"/>
          <w:highlight w:val="none"/>
        </w:rPr>
      </w:pPr>
    </w:p>
    <w:p w14:paraId="33E407B0">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（六）动画制作</w:t>
      </w:r>
    </w:p>
    <w:p w14:paraId="5558D426">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针对首都博物馆宣传内容制作动画短片、动图、动态海报等，包括脚本编写、分镜制作、动画制作、后期处理、成片输出等多个环节，供应商对动画制作需满足以下要求：</w:t>
      </w:r>
    </w:p>
    <w:p w14:paraId="4B481D4D">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（1）时长要求：短片总时长不超过150秒，单个视频时长5-30秒。</w:t>
      </w:r>
    </w:p>
    <w:p w14:paraId="6B2A25E9">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（2）脚本编写：确定动画短片的主题和故事线，设计角色和场景，编写对话和旁白，确保内容生动有趣，符合主题。</w:t>
      </w:r>
    </w:p>
    <w:p w14:paraId="5D0F5A0F">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（3）分镜制作：根据脚本，绘制故事板，明确每个镜头的角色动作和场景变化，确定镜头的时间和节奏，使短片整体节奏紧凑、流畅。</w:t>
      </w:r>
    </w:p>
    <w:p w14:paraId="55C6BAE0">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（4）动画制作： 根据故事板，制作角色原画和场景原画，确定角色造型和场景设计，进行场景动画制作，根据故事情节，制作相应的背景动画。</w:t>
      </w:r>
    </w:p>
    <w:p w14:paraId="08F77AD8">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（5）后期处理及成片输出：添加音效和背景音乐，进行剪辑和特效处理，如添加字幕、过渡效果等，对视频文件进行质量检查和格式转换，确保短片可以在各种媒体上播放。</w:t>
      </w:r>
    </w:p>
    <w:p w14:paraId="610E115E">
      <w:pPr>
        <w:adjustRightInd w:val="0"/>
        <w:snapToGrid w:val="0"/>
        <w:spacing w:line="360" w:lineRule="auto"/>
        <w:jc w:val="left"/>
        <w:rPr>
          <w:rFonts w:hint="eastAsia" w:ascii="宋体" w:hAnsi="宋体"/>
          <w:color w:val="auto"/>
          <w:sz w:val="24"/>
          <w:szCs w:val="24"/>
          <w:highlight w:val="none"/>
        </w:rPr>
      </w:pPr>
    </w:p>
    <w:p w14:paraId="3C9618ED">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（七）全年度自媒体平台运营项目报告</w:t>
      </w:r>
    </w:p>
    <w:p w14:paraId="1E8930C1">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完成2026年度自媒体平台运营项目报告。包括但不限于：项目运营情况、项目目标及完成情况、数据统计、信息发布情况分析、项目实施效果、项目创新点、项目存在的问题及解决方案等。</w:t>
      </w:r>
    </w:p>
    <w:p w14:paraId="44A372E9">
      <w:pPr>
        <w:adjustRightInd w:val="0"/>
        <w:snapToGrid w:val="0"/>
        <w:spacing w:line="360" w:lineRule="auto"/>
        <w:jc w:val="left"/>
        <w:rPr>
          <w:rFonts w:hint="eastAsia" w:ascii="宋体" w:hAnsi="宋体"/>
          <w:color w:val="auto"/>
          <w:sz w:val="24"/>
          <w:szCs w:val="24"/>
          <w:highlight w:val="none"/>
        </w:rPr>
      </w:pPr>
    </w:p>
    <w:p w14:paraId="258D4190">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（八）人员要求</w:t>
      </w:r>
    </w:p>
    <w:p w14:paraId="2C4D416F">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（1）需配备不少于</w:t>
      </w:r>
      <w:r>
        <w:rPr>
          <w:rFonts w:hint="eastAsia" w:ascii="宋体" w:hAnsi="宋体"/>
          <w:color w:val="auto"/>
          <w:sz w:val="24"/>
          <w:szCs w:val="24"/>
          <w:highlight w:val="none"/>
          <w:lang w:val="en-US" w:eastAsia="zh-CN"/>
        </w:rPr>
        <w:t>18</w:t>
      </w:r>
      <w:r>
        <w:rPr>
          <w:rFonts w:hint="eastAsia" w:ascii="宋体" w:hAnsi="宋体"/>
          <w:color w:val="auto"/>
          <w:sz w:val="24"/>
          <w:szCs w:val="24"/>
          <w:highlight w:val="none"/>
        </w:rPr>
        <w:t>人的项目团队；</w:t>
      </w:r>
    </w:p>
    <w:p w14:paraId="544AF6C1">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（2）项目团队人员配置需合理，岗位分工明确；</w:t>
      </w:r>
    </w:p>
    <w:p w14:paraId="2D54B9CB">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3）本项目实施团队必须由经验丰富的相关专业人员组成。项目经理及视觉设计师从业不少于5年。内容策划和编辑人员需具有文物博物同类项目经验，具有国内外设计类得奖背景优先。团队需备有经验的审核人员。</w:t>
      </w:r>
    </w:p>
    <w:p w14:paraId="7D5FEAB8">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（4）供应商需及时响应采购人提出的人员工作要求，项目团队人员需按采购人要求及时到达指定地点开会、完成相关工作。</w:t>
      </w:r>
    </w:p>
    <w:p w14:paraId="68376C62">
      <w:pPr>
        <w:adjustRightInd w:val="0"/>
        <w:snapToGrid w:val="0"/>
        <w:spacing w:line="360" w:lineRule="auto"/>
        <w:jc w:val="left"/>
        <w:rPr>
          <w:rFonts w:hint="eastAsia" w:ascii="宋体" w:hAnsi="宋体"/>
          <w:color w:val="auto"/>
          <w:sz w:val="24"/>
          <w:szCs w:val="24"/>
          <w:highlight w:val="none"/>
        </w:rPr>
      </w:pPr>
    </w:p>
    <w:p w14:paraId="407671D8">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（九）运营和管理要求</w:t>
      </w:r>
    </w:p>
    <w:p w14:paraId="0F18A326">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（1）微信端日常巡检，保障专题页正常展示，运维团队需提供在线支持服务，快速响应解决突发状况和问题，形成监控日志；</w:t>
      </w:r>
    </w:p>
    <w:p w14:paraId="6D243847">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（2）每月收集业务需求，对自媒体平台展示资源进行日常优化及迭代；</w:t>
      </w:r>
    </w:p>
    <w:p w14:paraId="39ECB292">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（3）应提供特殊事件下的平台应急预案；</w:t>
      </w:r>
    </w:p>
    <w:p w14:paraId="072F9501">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（4）需提供自媒体平台的月度及年度数据报告。</w:t>
      </w:r>
    </w:p>
    <w:p w14:paraId="6B5FFAC9">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（5）应于当年度的11月进行综合考评，对项目实际完成情况进行综合评估，按本文件第四章第二部分约定的制作内容从服务数量、服务质量、问题响应和解决等方面进行评分。</w:t>
      </w:r>
    </w:p>
    <w:p w14:paraId="0B0B806B">
      <w:pPr>
        <w:adjustRightInd w:val="0"/>
        <w:snapToGrid w:val="0"/>
        <w:spacing w:line="360" w:lineRule="auto"/>
        <w:jc w:val="left"/>
        <w:rPr>
          <w:rFonts w:hint="eastAsia" w:ascii="宋体" w:hAnsi="宋体"/>
          <w:color w:val="auto"/>
          <w:sz w:val="24"/>
          <w:szCs w:val="24"/>
          <w:highlight w:val="none"/>
        </w:rPr>
      </w:pPr>
    </w:p>
    <w:p w14:paraId="6C17E749">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（十）服务要求</w:t>
      </w:r>
    </w:p>
    <w:p w14:paraId="4E037C1D">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1)供应商要求：</w:t>
      </w:r>
    </w:p>
    <w:p w14:paraId="581F7D1D">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供应商需承接过微信公众号等自媒体平台建设、内容制作及运营服务相关工作的项目；</w:t>
      </w:r>
    </w:p>
    <w:p w14:paraId="0C1614A7">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★供应商需提供驻场服务，即在服务期内，安排1名主要编辑人员至采购人指定的办公地点提供该项目的驻场服务，根据要求完成各项工作安排，定期汇报总结；</w:t>
      </w:r>
    </w:p>
    <w:p w14:paraId="06E12812">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供应商需根据甲方各项需求提供定制化服务。</w:t>
      </w:r>
    </w:p>
    <w:p w14:paraId="6BDD3F4A">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供应商方须保证甲方在使用其提供的素材、成片及其任何部分时不应受到任何第三方关于侵犯专利权、商标权、计算机软件著作权、工业设计权以及其他知识产权的追索。否则，乙方承担由此引发的一切风险。乙方向甲方交付的成果，其相关知识产权归属甲方所有。</w:t>
      </w:r>
    </w:p>
    <w:p w14:paraId="2A2F8E12">
      <w:pPr>
        <w:adjustRightInd w:val="0"/>
        <w:snapToGrid w:val="0"/>
        <w:spacing w:line="360" w:lineRule="auto"/>
        <w:jc w:val="lef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注：上述</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号项须提供承诺函，加盖供应商公章。</w:t>
      </w:r>
    </w:p>
    <w:p w14:paraId="1D8AE1A6">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2)服务说明：</w:t>
      </w:r>
    </w:p>
    <w:p w14:paraId="194CDA8D">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本采购项目不接受联合体参与，未经采购人书面同意不得将项目转包、分包；</w:t>
      </w:r>
    </w:p>
    <w:p w14:paraId="77D6B502">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供应商应诚实守信,保证响应文件真实有效,不得存在提供虚假证明材料、恶意低价等恶意竞标行为，否则将导致响应被拒绝。</w:t>
      </w:r>
    </w:p>
    <w:p w14:paraId="6B6B029A">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供应商所提供的服务，如若发生侵犯知识产权、专利权的行为时，其侵权责任与买方无关，应由供应商承担相应的责任，并不得损害买方的利益。</w:t>
      </w:r>
    </w:p>
    <w:p w14:paraId="4A25806C">
      <w:pPr>
        <w:adjustRightInd w:val="0"/>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3）进度安排：</w:t>
      </w:r>
    </w:p>
    <w:p w14:paraId="0C604AA6">
      <w:pPr>
        <w:rPr>
          <w:color w:val="auto"/>
        </w:rPr>
      </w:pPr>
      <w:r>
        <w:rPr>
          <w:rFonts w:hint="eastAsia" w:ascii="宋体" w:hAnsi="宋体"/>
          <w:color w:val="auto"/>
          <w:sz w:val="24"/>
          <w:szCs w:val="24"/>
          <w:highlight w:val="none"/>
        </w:rPr>
        <w:t>整体服务截止到2026年12月31日，以月为单位制定进度计划。</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D3462B"/>
    <w:multiLevelType w:val="multilevel"/>
    <w:tmpl w:val="76D3462B"/>
    <w:lvl w:ilvl="0" w:tentative="0">
      <w:start w:val="1"/>
      <w:numFmt w:val="chineseCountingThousand"/>
      <w:pStyle w:val="18"/>
      <w:lvlText w:val="%1、"/>
      <w:lvlJc w:val="left"/>
      <w:pPr>
        <w:ind w:left="425" w:hanging="425"/>
      </w:pPr>
      <w:rPr>
        <w:rFonts w:hint="eastAsia"/>
        <w:lang w:val="en-US"/>
      </w:rPr>
    </w:lvl>
    <w:lvl w:ilvl="1" w:tentative="0">
      <w:start w:val="1"/>
      <w:numFmt w:val="decimal"/>
      <w:isLgl/>
      <w:lvlText w:val="%1.%2"/>
      <w:lvlJc w:val="left"/>
      <w:pPr>
        <w:ind w:left="992" w:hanging="567"/>
      </w:pPr>
      <w:rPr>
        <w:rFonts w:hint="eastAsia"/>
      </w:rPr>
    </w:lvl>
    <w:lvl w:ilvl="2" w:tentative="0">
      <w:start w:val="1"/>
      <w:numFmt w:val="decimal"/>
      <w:isLgl/>
      <w:lvlText w:val="%1.%2.%3"/>
      <w:lvlJc w:val="left"/>
      <w:pPr>
        <w:ind w:left="1418" w:hanging="567"/>
      </w:pPr>
      <w:rPr>
        <w:rFonts w:hint="eastAsia"/>
      </w:rPr>
    </w:lvl>
    <w:lvl w:ilvl="3" w:tentative="0">
      <w:start w:val="1"/>
      <w:numFmt w:val="decimal"/>
      <w:isLgl/>
      <w:lvlText w:val="%1.%2.%3.%4"/>
      <w:lvlJc w:val="left"/>
      <w:pPr>
        <w:ind w:left="1984" w:hanging="708"/>
      </w:pPr>
      <w:rPr>
        <w:rFonts w:hint="eastAsia" w:ascii="宋体" w:eastAsia="宋体"/>
        <w:b/>
        <w:i w:val="0"/>
        <w:sz w:val="24"/>
      </w:rPr>
    </w:lvl>
    <w:lvl w:ilvl="4" w:tentative="0">
      <w:start w:val="1"/>
      <w:numFmt w:val="decimal"/>
      <w:isLgl/>
      <w:lvlText w:val="%1.%2.%3.%4.%5"/>
      <w:lvlJc w:val="left"/>
      <w:pPr>
        <w:ind w:left="2551" w:hanging="850"/>
      </w:pPr>
      <w:rPr>
        <w:rFonts w:hint="default" w:ascii="宋体" w:eastAsia="宋体"/>
        <w:b/>
        <w:i w:val="0"/>
        <w:sz w:val="24"/>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iZmViMTgyZWJkZDMyZmYzMzlhNGMwYzY4OGUxZjQifQ=="/>
  </w:docVars>
  <w:rsids>
    <w:rsidRoot w:val="3598510A"/>
    <w:rsid w:val="02E334E5"/>
    <w:rsid w:val="0D4A3733"/>
    <w:rsid w:val="1D6138C8"/>
    <w:rsid w:val="28CC06E2"/>
    <w:rsid w:val="306D298F"/>
    <w:rsid w:val="31F05DD5"/>
    <w:rsid w:val="3598510A"/>
    <w:rsid w:val="3965178B"/>
    <w:rsid w:val="435765CC"/>
    <w:rsid w:val="518C60C3"/>
    <w:rsid w:val="5F8502DF"/>
    <w:rsid w:val="610C5D44"/>
    <w:rsid w:val="66953FB6"/>
    <w:rsid w:val="6CB841E7"/>
    <w:rsid w:val="731D198A"/>
    <w:rsid w:val="750E1F63"/>
    <w:rsid w:val="7B002BB2"/>
    <w:rsid w:val="7BC41B2C"/>
    <w:rsid w:val="7CED374A"/>
    <w:rsid w:val="7DB55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qFormat/>
    <w:uiPriority w:val="99"/>
    <w:pPr>
      <w:jc w:val="left"/>
    </w:pPr>
  </w:style>
  <w:style w:type="paragraph" w:styleId="6">
    <w:name w:val="Salutation"/>
    <w:basedOn w:val="1"/>
    <w:next w:val="1"/>
    <w:qFormat/>
    <w:uiPriority w:val="0"/>
    <w:rPr>
      <w:szCs w:val="20"/>
    </w:rPr>
  </w:style>
  <w:style w:type="paragraph" w:styleId="7">
    <w:name w:val="Body Text"/>
    <w:basedOn w:val="1"/>
    <w:autoRedefine/>
    <w:qFormat/>
    <w:uiPriority w:val="1"/>
    <w:pPr>
      <w:tabs>
        <w:tab w:val="left" w:pos="567"/>
      </w:tabs>
      <w:spacing w:before="120" w:line="22" w:lineRule="atLeast"/>
    </w:pPr>
    <w:rPr>
      <w:rFonts w:ascii="宋体" w:hAnsi="宋体"/>
      <w:sz w:val="24"/>
    </w:rPr>
  </w:style>
  <w:style w:type="paragraph" w:styleId="8">
    <w:name w:val="Body Text Indent"/>
    <w:basedOn w:val="1"/>
    <w:autoRedefine/>
    <w:qFormat/>
    <w:uiPriority w:val="0"/>
    <w:pPr>
      <w:spacing w:line="360" w:lineRule="auto"/>
      <w:ind w:firstLine="570"/>
    </w:pPr>
    <w:rPr>
      <w:sz w:val="24"/>
    </w:rPr>
  </w:style>
  <w:style w:type="paragraph" w:styleId="9">
    <w:name w:val="Block Text"/>
    <w:basedOn w:val="1"/>
    <w:next w:val="1"/>
    <w:qFormat/>
    <w:uiPriority w:val="0"/>
    <w:pPr>
      <w:widowControl/>
      <w:ind w:left="480" w:right="-341" w:firstLine="513"/>
    </w:pPr>
    <w:rPr>
      <w:kern w:val="0"/>
      <w:sz w:val="24"/>
      <w:szCs w:val="20"/>
    </w:rPr>
  </w:style>
  <w:style w:type="paragraph" w:styleId="10">
    <w:name w:val="Date"/>
    <w:basedOn w:val="1"/>
    <w:next w:val="1"/>
    <w:qFormat/>
    <w:uiPriority w:val="0"/>
    <w:pPr>
      <w:ind w:left="100" w:leftChars="2500"/>
    </w:pPr>
    <w:rPr>
      <w:rFonts w:ascii="仿宋_GB2312" w:hAnsi="宋体" w:eastAsia="仿宋_GB2312"/>
      <w:color w:val="000000"/>
      <w:sz w:val="24"/>
    </w:rPr>
  </w:style>
  <w:style w:type="paragraph" w:styleId="11">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12">
    <w:name w:val="Body Text First Indent 2"/>
    <w:basedOn w:val="8"/>
    <w:autoRedefine/>
    <w:qFormat/>
    <w:uiPriority w:val="0"/>
    <w:pPr>
      <w:spacing w:after="120" w:line="480" w:lineRule="exact"/>
      <w:ind w:left="420" w:leftChars="200" w:firstLine="420" w:firstLineChars="200"/>
    </w:pPr>
    <w:rPr>
      <w:szCs w:val="20"/>
    </w:rPr>
  </w:style>
  <w:style w:type="table" w:styleId="14">
    <w:name w:val="Table Grid"/>
    <w:basedOn w:val="1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6">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17">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8">
    <w:name w:val="标题2-技术需求"/>
    <w:basedOn w:val="3"/>
    <w:autoRedefine/>
    <w:qFormat/>
    <w:uiPriority w:val="0"/>
    <w:pPr>
      <w:numPr>
        <w:ilvl w:val="0"/>
        <w:numId w:val="1"/>
      </w:numPr>
      <w:snapToGrid w:val="0"/>
      <w:spacing w:before="0" w:line="360" w:lineRule="auto"/>
    </w:pPr>
    <w:rPr>
      <w:rFonts w:hAnsi="宋体" w:cs="宋体" w:asciiTheme="minorEastAsi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1435</Words>
  <Characters>1502</Characters>
  <Lines>0</Lines>
  <Paragraphs>0</Paragraphs>
  <TotalTime>0</TotalTime>
  <ScaleCrop>false</ScaleCrop>
  <LinksUpToDate>false</LinksUpToDate>
  <CharactersWithSpaces>1509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2023-10-24T02:01:00Z</dcterms:created>
  <dc:creator>高岩</dc:creator>
  <cp:lastModifiedBy>高岩</cp:lastModifiedBy>
  <dcterms:modified xsi:type="dcterms:W3CDTF">2025-12-03T05:26:14Z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A51C63F46DDB44E28E3267B18E012686_11</vt:lpwstr>
  </property>
  <property fmtid="{D5CDD505-2E9C-101B-9397-08002B2CF9AE}" pid="4" name="KSOTemplateDocerSaveRecord">
    <vt:lpwstr>eyJoZGlkIjoiY2Y0YWIxMGJiNzdjYzYwMjEwYTU1YjEzZTU0MjhjNTkiLCJ1c2VySWQiOiI0NjkxODg1MDkifQ==</vt:lpwstr>
  </property>
</Properties>
</file>