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F1355">
      <w:pPr>
        <w:pStyle w:val="2"/>
        <w:numPr>
          <w:ilvl w:val="0"/>
          <w:numId w:val="1"/>
        </w:numPr>
        <w:spacing w:before="312" w:after="312"/>
        <w:rPr>
          <w:rFonts w:hint="eastAsia"/>
        </w:rPr>
      </w:pPr>
      <w:bookmarkStart w:id="0" w:name="_Toc428787366"/>
      <w:bookmarkStart w:id="1" w:name="_Toc363638306"/>
      <w:bookmarkStart w:id="2" w:name="_Toc17129"/>
      <w:r>
        <w:rPr>
          <w:color w:val="auto"/>
          <w:highlight w:val="none"/>
        </w:rPr>
        <w:t xml:space="preserve"> 采购</w:t>
      </w:r>
      <w:bookmarkEnd w:id="0"/>
      <w:bookmarkEnd w:id="1"/>
      <w:r>
        <w:rPr>
          <w:color w:val="auto"/>
          <w:highlight w:val="none"/>
        </w:rPr>
        <w:t>需求</w:t>
      </w:r>
      <w:bookmarkEnd w:id="2"/>
    </w:p>
    <w:p w14:paraId="51ECA4AE">
      <w:pPr>
        <w:pStyle w:val="11"/>
        <w:ind w:firstLine="0" w:firstLineChars="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一、需求清单</w:t>
      </w:r>
    </w:p>
    <w:tbl>
      <w:tblPr>
        <w:tblStyle w:val="8"/>
        <w:tblW w:w="8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416"/>
        <w:gridCol w:w="5322"/>
        <w:gridCol w:w="1247"/>
      </w:tblGrid>
      <w:tr w14:paraId="1B180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5" w:type="dxa"/>
            <w:noWrap/>
            <w:vAlign w:val="center"/>
          </w:tcPr>
          <w:p w14:paraId="366299B9">
            <w:pPr>
              <w:widowControl/>
              <w:spacing w:line="520" w:lineRule="exac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16" w:type="dxa"/>
            <w:noWrap/>
            <w:vAlign w:val="center"/>
          </w:tcPr>
          <w:p w14:paraId="59B21B8D">
            <w:pPr>
              <w:widowControl/>
              <w:spacing w:line="520" w:lineRule="exac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展览</w:t>
            </w:r>
          </w:p>
        </w:tc>
        <w:tc>
          <w:tcPr>
            <w:tcW w:w="5322" w:type="dxa"/>
            <w:noWrap/>
            <w:vAlign w:val="center"/>
          </w:tcPr>
          <w:p w14:paraId="385CD8D5">
            <w:pPr>
              <w:widowControl/>
              <w:spacing w:line="520" w:lineRule="exac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制作内容</w:t>
            </w:r>
          </w:p>
        </w:tc>
        <w:tc>
          <w:tcPr>
            <w:tcW w:w="1247" w:type="dxa"/>
            <w:noWrap w:val="0"/>
            <w:vAlign w:val="top"/>
          </w:tcPr>
          <w:p w14:paraId="058DF49D">
            <w:pPr>
              <w:widowControl/>
              <w:spacing w:line="520" w:lineRule="exac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数量</w:t>
            </w:r>
          </w:p>
        </w:tc>
      </w:tr>
      <w:tr w14:paraId="50262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55" w:type="dxa"/>
            <w:vMerge w:val="restart"/>
            <w:noWrap/>
            <w:vAlign w:val="center"/>
          </w:tcPr>
          <w:p w14:paraId="4D86F19F"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16" w:type="dxa"/>
            <w:vMerge w:val="restart"/>
            <w:noWrap/>
            <w:vAlign w:val="center"/>
          </w:tcPr>
          <w:p w14:paraId="548D4E64">
            <w:pPr>
              <w:widowControl/>
              <w:spacing w:line="52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石峁展（暂定名）</w:t>
            </w:r>
          </w:p>
        </w:tc>
        <w:tc>
          <w:tcPr>
            <w:tcW w:w="5322" w:type="dxa"/>
            <w:noWrap w:val="0"/>
            <w:vAlign w:val="center"/>
          </w:tcPr>
          <w:p w14:paraId="7FD4EF10">
            <w:pPr>
              <w:widowControl/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展厅全景扫描拍摄，制作线上展览漫游展示</w:t>
            </w:r>
          </w:p>
        </w:tc>
        <w:tc>
          <w:tcPr>
            <w:tcW w:w="1247" w:type="dxa"/>
            <w:noWrap w:val="0"/>
            <w:vAlign w:val="top"/>
          </w:tcPr>
          <w:p w14:paraId="1B59D248">
            <w:pPr>
              <w:widowControl/>
              <w:spacing w:line="52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1个展览</w:t>
            </w:r>
          </w:p>
        </w:tc>
      </w:tr>
      <w:tr w14:paraId="47AB8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55" w:type="dxa"/>
            <w:vMerge w:val="continue"/>
            <w:noWrap/>
            <w:vAlign w:val="center"/>
          </w:tcPr>
          <w:p w14:paraId="41F7C400">
            <w:pPr>
              <w:widowControl/>
              <w:spacing w:line="520" w:lineRule="exact"/>
              <w:ind w:firstLine="480" w:firstLineChars="20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 w:val="continue"/>
            <w:noWrap/>
            <w:vAlign w:val="center"/>
          </w:tcPr>
          <w:p w14:paraId="4037D4AB">
            <w:pPr>
              <w:widowControl/>
              <w:spacing w:line="52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322" w:type="dxa"/>
            <w:noWrap w:val="0"/>
            <w:vAlign w:val="center"/>
          </w:tcPr>
          <w:p w14:paraId="70C1E7A7">
            <w:pPr>
              <w:widowControl/>
              <w:spacing w:line="52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大运河博物馆官网专题网展示页制作</w:t>
            </w:r>
          </w:p>
        </w:tc>
        <w:tc>
          <w:tcPr>
            <w:tcW w:w="1247" w:type="dxa"/>
            <w:noWrap w:val="0"/>
            <w:vAlign w:val="top"/>
          </w:tcPr>
          <w:p w14:paraId="72708241">
            <w:pPr>
              <w:widowControl/>
              <w:spacing w:line="52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1个展览</w:t>
            </w:r>
          </w:p>
        </w:tc>
      </w:tr>
      <w:tr w14:paraId="34299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755" w:type="dxa"/>
            <w:vMerge w:val="continue"/>
            <w:noWrap/>
            <w:vAlign w:val="center"/>
          </w:tcPr>
          <w:p w14:paraId="7706D234">
            <w:pPr>
              <w:widowControl/>
              <w:spacing w:line="520" w:lineRule="exact"/>
              <w:ind w:firstLine="480" w:firstLineChars="20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 w:val="continue"/>
            <w:noWrap/>
            <w:vAlign w:val="center"/>
          </w:tcPr>
          <w:p w14:paraId="22D5AE2C">
            <w:pPr>
              <w:widowControl/>
              <w:spacing w:line="52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322" w:type="dxa"/>
            <w:noWrap w:val="0"/>
            <w:vAlign w:val="center"/>
          </w:tcPr>
          <w:p w14:paraId="32A5261F">
            <w:pPr>
              <w:widowControl/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重点展品讲解词撰写，制作语音导览及展示二维码。</w:t>
            </w:r>
          </w:p>
        </w:tc>
        <w:tc>
          <w:tcPr>
            <w:tcW w:w="1247" w:type="dxa"/>
            <w:noWrap w:val="0"/>
            <w:vAlign w:val="top"/>
          </w:tcPr>
          <w:p w14:paraId="306814CB">
            <w:pPr>
              <w:widowControl/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50件重点展品</w:t>
            </w:r>
          </w:p>
        </w:tc>
      </w:tr>
      <w:tr w14:paraId="456A0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55" w:type="dxa"/>
            <w:vMerge w:val="restart"/>
            <w:noWrap/>
            <w:vAlign w:val="center"/>
          </w:tcPr>
          <w:p w14:paraId="3FFF0699"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416" w:type="dxa"/>
            <w:vMerge w:val="restart"/>
            <w:noWrap/>
            <w:vAlign w:val="center"/>
          </w:tcPr>
          <w:p w14:paraId="2422300B">
            <w:pPr>
              <w:widowControl/>
              <w:spacing w:line="52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云南展（暂定名）</w:t>
            </w:r>
          </w:p>
        </w:tc>
        <w:tc>
          <w:tcPr>
            <w:tcW w:w="5322" w:type="dxa"/>
            <w:noWrap w:val="0"/>
            <w:vAlign w:val="center"/>
          </w:tcPr>
          <w:p w14:paraId="6B6F189C">
            <w:pPr>
              <w:widowControl/>
              <w:spacing w:line="52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展厅全景扫描拍摄，制作线上展览漫游展示</w:t>
            </w:r>
          </w:p>
        </w:tc>
        <w:tc>
          <w:tcPr>
            <w:tcW w:w="1247" w:type="dxa"/>
            <w:noWrap w:val="0"/>
            <w:vAlign w:val="top"/>
          </w:tcPr>
          <w:p w14:paraId="3ED97D79">
            <w:pPr>
              <w:widowControl/>
              <w:spacing w:line="52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1个展览</w:t>
            </w:r>
          </w:p>
        </w:tc>
      </w:tr>
      <w:tr w14:paraId="345A5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55" w:type="dxa"/>
            <w:vMerge w:val="continue"/>
            <w:noWrap/>
            <w:vAlign w:val="center"/>
          </w:tcPr>
          <w:p w14:paraId="0881E4BB">
            <w:pPr>
              <w:widowControl/>
              <w:spacing w:line="520" w:lineRule="exact"/>
              <w:ind w:firstLine="480" w:firstLineChars="20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 w:val="continue"/>
            <w:noWrap/>
            <w:vAlign w:val="center"/>
          </w:tcPr>
          <w:p w14:paraId="18E5C2DB">
            <w:pPr>
              <w:widowControl/>
              <w:spacing w:line="52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322" w:type="dxa"/>
            <w:noWrap w:val="0"/>
            <w:vAlign w:val="center"/>
          </w:tcPr>
          <w:p w14:paraId="64111CE4">
            <w:pPr>
              <w:widowControl/>
              <w:spacing w:line="52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大运河博物馆官网专题网展示页制作</w:t>
            </w:r>
          </w:p>
        </w:tc>
        <w:tc>
          <w:tcPr>
            <w:tcW w:w="1247" w:type="dxa"/>
            <w:noWrap w:val="0"/>
            <w:vAlign w:val="top"/>
          </w:tcPr>
          <w:p w14:paraId="7F324480">
            <w:pPr>
              <w:widowControl/>
              <w:spacing w:line="52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1个展览</w:t>
            </w:r>
          </w:p>
        </w:tc>
      </w:tr>
      <w:tr w14:paraId="7A610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55" w:type="dxa"/>
            <w:vMerge w:val="continue"/>
            <w:noWrap/>
            <w:vAlign w:val="center"/>
          </w:tcPr>
          <w:p w14:paraId="1DE06377">
            <w:pPr>
              <w:widowControl/>
              <w:spacing w:line="520" w:lineRule="exact"/>
              <w:ind w:firstLine="480" w:firstLineChars="20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 w:val="continue"/>
            <w:noWrap/>
            <w:vAlign w:val="center"/>
          </w:tcPr>
          <w:p w14:paraId="2D6CAADD">
            <w:pPr>
              <w:widowControl/>
              <w:spacing w:line="52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322" w:type="dxa"/>
            <w:noWrap w:val="0"/>
            <w:vAlign w:val="center"/>
          </w:tcPr>
          <w:p w14:paraId="7F96020D">
            <w:pPr>
              <w:widowControl/>
              <w:spacing w:line="52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重点展品讲解词撰写，制作语音导览及展示二维码。</w:t>
            </w:r>
          </w:p>
        </w:tc>
        <w:tc>
          <w:tcPr>
            <w:tcW w:w="1247" w:type="dxa"/>
            <w:noWrap w:val="0"/>
            <w:vAlign w:val="top"/>
          </w:tcPr>
          <w:p w14:paraId="5EB8DA51">
            <w:pPr>
              <w:widowControl/>
              <w:spacing w:line="52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80件重点展品</w:t>
            </w:r>
          </w:p>
        </w:tc>
      </w:tr>
      <w:tr w14:paraId="641E5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55" w:type="dxa"/>
            <w:vMerge w:val="restart"/>
            <w:noWrap/>
            <w:vAlign w:val="center"/>
          </w:tcPr>
          <w:p w14:paraId="3A12CE56"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416" w:type="dxa"/>
            <w:vMerge w:val="restart"/>
            <w:noWrap/>
            <w:vAlign w:val="center"/>
          </w:tcPr>
          <w:p w14:paraId="04D5FEE2">
            <w:pPr>
              <w:widowControl/>
              <w:spacing w:line="52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鄂尔多斯展</w:t>
            </w:r>
          </w:p>
        </w:tc>
        <w:tc>
          <w:tcPr>
            <w:tcW w:w="5322" w:type="dxa"/>
            <w:noWrap w:val="0"/>
            <w:vAlign w:val="center"/>
          </w:tcPr>
          <w:p w14:paraId="3986AEFF">
            <w:pPr>
              <w:widowControl/>
              <w:spacing w:line="52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展厅全景扫描拍摄，制作线上展览漫游展示</w:t>
            </w:r>
          </w:p>
        </w:tc>
        <w:tc>
          <w:tcPr>
            <w:tcW w:w="1247" w:type="dxa"/>
            <w:noWrap w:val="0"/>
            <w:vAlign w:val="top"/>
          </w:tcPr>
          <w:p w14:paraId="260137DF">
            <w:pPr>
              <w:widowControl/>
              <w:spacing w:line="52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1展厅</w:t>
            </w:r>
          </w:p>
        </w:tc>
      </w:tr>
      <w:tr w14:paraId="1D61B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55" w:type="dxa"/>
            <w:vMerge w:val="continue"/>
            <w:noWrap/>
            <w:vAlign w:val="center"/>
          </w:tcPr>
          <w:p w14:paraId="51317B3B">
            <w:pPr>
              <w:widowControl/>
              <w:spacing w:line="520" w:lineRule="exact"/>
              <w:ind w:firstLine="480" w:firstLineChars="200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 w:val="continue"/>
            <w:noWrap/>
            <w:vAlign w:val="center"/>
          </w:tcPr>
          <w:p w14:paraId="0808FC12">
            <w:pPr>
              <w:widowControl/>
              <w:spacing w:line="52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322" w:type="dxa"/>
            <w:noWrap w:val="0"/>
            <w:vAlign w:val="center"/>
          </w:tcPr>
          <w:p w14:paraId="4B628D06">
            <w:pPr>
              <w:widowControl/>
              <w:spacing w:line="52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大运河博物馆官网专题网展示页制作</w:t>
            </w:r>
          </w:p>
        </w:tc>
        <w:tc>
          <w:tcPr>
            <w:tcW w:w="1247" w:type="dxa"/>
            <w:noWrap w:val="0"/>
            <w:vAlign w:val="top"/>
          </w:tcPr>
          <w:p w14:paraId="228415ED">
            <w:pPr>
              <w:widowControl/>
              <w:spacing w:line="52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1展览</w:t>
            </w:r>
          </w:p>
        </w:tc>
      </w:tr>
      <w:tr w14:paraId="2FB8E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55" w:type="dxa"/>
            <w:vMerge w:val="continue"/>
            <w:noWrap/>
            <w:vAlign w:val="center"/>
          </w:tcPr>
          <w:p w14:paraId="26846A75">
            <w:pPr>
              <w:widowControl/>
              <w:spacing w:line="520" w:lineRule="exact"/>
              <w:ind w:firstLine="480" w:firstLineChars="200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vMerge w:val="continue"/>
            <w:noWrap/>
            <w:vAlign w:val="center"/>
          </w:tcPr>
          <w:p w14:paraId="05D66D64">
            <w:pPr>
              <w:widowControl/>
              <w:spacing w:line="52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322" w:type="dxa"/>
            <w:noWrap w:val="0"/>
            <w:vAlign w:val="center"/>
          </w:tcPr>
          <w:p w14:paraId="0024AAB8">
            <w:pPr>
              <w:widowControl/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重点展品讲解词撰写，制作语音导览及展示二维码。</w:t>
            </w:r>
          </w:p>
        </w:tc>
        <w:tc>
          <w:tcPr>
            <w:tcW w:w="1247" w:type="dxa"/>
            <w:noWrap w:val="0"/>
            <w:vAlign w:val="top"/>
          </w:tcPr>
          <w:p w14:paraId="31FBDBD5">
            <w:pPr>
              <w:widowControl/>
              <w:spacing w:line="52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50件重点展品</w:t>
            </w:r>
          </w:p>
        </w:tc>
      </w:tr>
    </w:tbl>
    <w:p w14:paraId="090833F7">
      <w:pPr>
        <w:pStyle w:val="11"/>
        <w:ind w:left="800" w:firstLine="803"/>
        <w:rPr>
          <w:rFonts w:ascii="宋体" w:hAnsi="宋体" w:cs="宋体"/>
          <w:b/>
          <w:bCs/>
          <w:sz w:val="40"/>
          <w:szCs w:val="40"/>
        </w:rPr>
      </w:pPr>
    </w:p>
    <w:p w14:paraId="4CC6A1B0">
      <w:pPr>
        <w:pStyle w:val="11"/>
        <w:ind w:firstLine="0" w:firstLineChars="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二、技术需求</w:t>
      </w:r>
    </w:p>
    <w:p w14:paraId="517702F9">
      <w:pPr>
        <w:numPr>
          <w:ilvl w:val="1"/>
          <w:numId w:val="0"/>
        </w:numPr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1、</w:t>
      </w:r>
      <w:r>
        <w:rPr>
          <w:rFonts w:hint="eastAsia" w:ascii="宋体" w:hAnsi="宋体" w:cs="宋体"/>
          <w:kern w:val="0"/>
          <w:sz w:val="24"/>
        </w:rPr>
        <w:t>线上展览漫游</w:t>
      </w:r>
    </w:p>
    <w:p w14:paraId="588FC227">
      <w:pPr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1.1制作需求</w:t>
      </w:r>
    </w:p>
    <w:p w14:paraId="7E7CA430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通过数子采集展览环境图像信息，结合全景软件生成虚拟全景发布到云端进行展览展示。观众可自由控制场景，环视范围内的任意角度，任意放大缩小视图，自由地观赏展厅或文物细节，为观众呈现身临其境观展体验。</w:t>
      </w:r>
    </w:p>
    <w:p w14:paraId="38C8B561">
      <w:pPr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1.2功能技术要求</w:t>
      </w:r>
    </w:p>
    <w:p w14:paraId="70BCBA19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1）全景浏览</w:t>
      </w:r>
    </w:p>
    <w:p w14:paraId="3C3C436D">
      <w:pPr>
        <w:spacing w:line="360" w:lineRule="auto"/>
        <w:ind w:firstLine="42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观众可以通过在大运河官网网页、服务号运行的全景浏览通过鼠标拖拽或</w:t>
      </w:r>
      <w:r>
        <w:rPr>
          <w:rFonts w:hint="eastAsia"/>
          <w:sz w:val="24"/>
        </w:rPr>
        <w:t>触屏</w:t>
      </w:r>
      <w:r>
        <w:rPr>
          <w:rFonts w:hint="eastAsia" w:ascii="宋体" w:hAnsi="宋体" w:cs="宋体"/>
          <w:sz w:val="24"/>
        </w:rPr>
        <w:t>控制全景浏览的角度方向，查看不同方位的全景。可放大缩小查看全景细节内容。</w:t>
      </w:r>
    </w:p>
    <w:p w14:paraId="05C2D77F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2）场景切换</w:t>
      </w:r>
    </w:p>
    <w:p w14:paraId="2E82BAF9">
      <w:pPr>
        <w:spacing w:line="360" w:lineRule="auto"/>
        <w:ind w:firstLine="42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观众可通过点击全景浏览的地面导航箭头，实现平滑流畅切换到下一展览区域。</w:t>
      </w:r>
    </w:p>
    <w:p w14:paraId="429C7E62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3）场景选择</w:t>
      </w:r>
    </w:p>
    <w:p w14:paraId="7CE8650B">
      <w:pPr>
        <w:spacing w:line="360" w:lineRule="auto"/>
        <w:ind w:firstLine="42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系统提供各展厅部题名称列表或缩略图展示，观众通过点击场景名称列表或缩略图，可快速进入该指定场景进行全景浏览。</w:t>
      </w:r>
    </w:p>
    <w:p w14:paraId="09461220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4） VR特效</w:t>
      </w:r>
    </w:p>
    <w:p w14:paraId="0B394334">
      <w:pPr>
        <w:spacing w:line="360" w:lineRule="auto"/>
        <w:ind w:firstLine="2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观众可通过点击VR按键，将全景地图切换成VR浏览模式。观众佩戴VR眼镜（自备）后可以VR模式进行全景展厅的浏览。</w:t>
      </w:r>
    </w:p>
    <w:p w14:paraId="727DDBDC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</w:p>
    <w:p w14:paraId="4624C2C1">
      <w:pPr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1.3拍摄技术要求</w:t>
      </w:r>
    </w:p>
    <w:p w14:paraId="7FB17B40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1)对平面文物进行光环境搭设，在拍摄区域内统一光源亮度；</w:t>
      </w:r>
    </w:p>
    <w:p w14:paraId="68D99128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2)使用校色卡中的白板，对相机进行白平衡校正；</w:t>
      </w:r>
    </w:p>
    <w:p w14:paraId="2605B202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3)按照操作流程，对所拍摄文物进行试拍，主要测试灯光参数、相机参数、拍摄角度等是否符合后期制作要求：</w:t>
      </w:r>
    </w:p>
    <w:p w14:paraId="2A805422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4)对实拍数据进简单拼接，查看拼接成果是否存在倾斜角度、拉伸、模糊、色差等错误存在，根据不同问题，改变相应拍摄参数：</w:t>
      </w:r>
    </w:p>
    <w:p w14:paraId="442F449A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5)对文物进行正式采集，根据试拍时的参数对灯光、相机等进行微调，使采集效果达到最佳；</w:t>
      </w:r>
    </w:p>
    <w:p w14:paraId="5EDDBCA9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6)所采集影像数据现场需进行初步质检，查看是否存在色差、欠曝/过曝、虚焦、跳拍、漏拍等错误存在，如果存在需及时进行补拍；</w:t>
      </w:r>
    </w:p>
    <w:p w14:paraId="3B7B8D24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7)对原始数据进行校色，通过色卡信息，调整影像数据中的色差，最大限度还原文物色彩；</w:t>
      </w:r>
    </w:p>
    <w:p w14:paraId="5A42E833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8)对校色数据进行多图像拼接，形成一张整幅高清晰度平面文物影像；</w:t>
      </w:r>
    </w:p>
    <w:p w14:paraId="0C406014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9)对拼接数据进行质检，查看是否存在色差、模糊、接缝等错误存在；</w:t>
      </w:r>
    </w:p>
    <w:p w14:paraId="12C416A3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10)按照需求输出成果数据；</w:t>
      </w:r>
    </w:p>
    <w:p w14:paraId="484FBFF3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</w:p>
    <w:p w14:paraId="704E4CDB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1.4 采集设备参数要求</w:t>
      </w:r>
    </w:p>
    <w:p w14:paraId="7D594742">
      <w:pPr>
        <w:spacing w:line="360" w:lineRule="auto"/>
        <w:ind w:firstLine="24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全景拍摄参数要求：</w:t>
      </w:r>
    </w:p>
    <w:p w14:paraId="458407C6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1) 拍摄镜头焦距：8mm</w:t>
      </w:r>
    </w:p>
    <w:p w14:paraId="43DF2F16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2) 影像采集格式：ARW</w:t>
      </w:r>
    </w:p>
    <w:p w14:paraId="4F260FC8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3) 输出全景图片格式：JPG</w:t>
      </w:r>
    </w:p>
    <w:p w14:paraId="31648C74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4) 采用高动态范围图像（High-Dynamic Range，简称HDR）技术拍摄</w:t>
      </w:r>
    </w:p>
    <w:p w14:paraId="68CE6B16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5) 单点素材采集数量：12</w:t>
      </w:r>
    </w:p>
    <w:p w14:paraId="2E52CAC7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6) 输出全景图片的尺寸：13500*6750（不低于9000万像素的2:1图片）； </w:t>
      </w:r>
    </w:p>
    <w:p w14:paraId="4EA9F543">
      <w:pPr>
        <w:spacing w:line="360" w:lineRule="auto"/>
        <w:ind w:firstLine="240" w:firstLineChars="1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7) 全景图片的大小：不低于40M</w:t>
      </w:r>
    </w:p>
    <w:p w14:paraId="17D9C07A">
      <w:pPr>
        <w:spacing w:line="360" w:lineRule="auto"/>
        <w:ind w:firstLine="240" w:firstLineChars="1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语音制作参数要求：</w:t>
      </w:r>
    </w:p>
    <w:p w14:paraId="10AD6A53">
      <w:pPr>
        <w:spacing w:line="360" w:lineRule="auto"/>
        <w:ind w:firstLine="240" w:firstLineChars="1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1)根据</w:t>
      </w:r>
      <w:r>
        <w:rPr>
          <w:rFonts w:ascii="宋体" w:hAnsi="宋体" w:cs="宋体"/>
          <w:sz w:val="24"/>
        </w:rPr>
        <w:t>馆方提供的讲解词</w:t>
      </w:r>
      <w:r>
        <w:rPr>
          <w:rFonts w:hint="eastAsia" w:ascii="宋体" w:hAnsi="宋体" w:cs="宋体"/>
          <w:sz w:val="24"/>
        </w:rPr>
        <w:t>，</w:t>
      </w:r>
      <w:r>
        <w:rPr>
          <w:rFonts w:ascii="宋体" w:hAnsi="宋体" w:cs="宋体"/>
          <w:sz w:val="24"/>
        </w:rPr>
        <w:t>由专业播音人员进行录制，解说音频生动、具有亲和力。</w:t>
      </w:r>
    </w:p>
    <w:p w14:paraId="41CC19DE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</w:p>
    <w:p w14:paraId="1E4DB1CC">
      <w:pPr>
        <w:spacing w:line="360" w:lineRule="auto"/>
        <w:ind w:firstLine="240" w:firstLineChars="1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2)</w:t>
      </w:r>
      <w:r>
        <w:rPr>
          <w:rFonts w:ascii="宋体" w:hAnsi="宋体" w:cs="宋体"/>
          <w:sz w:val="24"/>
        </w:rPr>
        <w:t>无电流声或其他杂音等缺陷，保证优良的声音质量。</w:t>
      </w:r>
    </w:p>
    <w:p w14:paraId="64CDB090">
      <w:pPr>
        <w:spacing w:line="360" w:lineRule="auto"/>
        <w:ind w:firstLine="240" w:firstLineChars="1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3)</w:t>
      </w:r>
      <w:r>
        <w:rPr>
          <w:rFonts w:ascii="宋体" w:hAnsi="宋体" w:cs="宋体"/>
          <w:sz w:val="24"/>
        </w:rPr>
        <w:t>声音清晰、饱满、圆润、无失真噪声杂音干扰、音量无忽大忽小等现象。</w:t>
      </w:r>
    </w:p>
    <w:p w14:paraId="40DF2548">
      <w:pPr>
        <w:spacing w:line="360" w:lineRule="auto"/>
        <w:ind w:firstLine="240" w:firstLineChars="1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4)</w:t>
      </w:r>
      <w:r>
        <w:rPr>
          <w:rFonts w:ascii="宋体" w:hAnsi="宋体" w:cs="宋体"/>
          <w:sz w:val="24"/>
        </w:rPr>
        <w:t>音频采样率44kHz，音量大小适宜。</w:t>
      </w:r>
    </w:p>
    <w:p w14:paraId="1B7CFF91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5)</w:t>
      </w:r>
      <w:r>
        <w:rPr>
          <w:rFonts w:ascii="宋体" w:hAnsi="宋体" w:cs="宋体"/>
          <w:sz w:val="24"/>
        </w:rPr>
        <w:t>录音风格、语调、音色</w:t>
      </w:r>
      <w:r>
        <w:rPr>
          <w:rFonts w:hint="eastAsia" w:ascii="宋体" w:hAnsi="宋体" w:cs="宋体"/>
          <w:sz w:val="24"/>
        </w:rPr>
        <w:t>沉稳符合博物馆文化传播要求</w:t>
      </w:r>
      <w:r>
        <w:rPr>
          <w:rFonts w:ascii="宋体" w:hAnsi="宋体" w:cs="宋体"/>
          <w:sz w:val="24"/>
        </w:rPr>
        <w:t>。</w:t>
      </w:r>
    </w:p>
    <w:p w14:paraId="727E9234">
      <w:pPr>
        <w:numPr>
          <w:ilvl w:val="1"/>
          <w:numId w:val="0"/>
        </w:numPr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ascii="宋体" w:hAnsi="宋体" w:cs="宋体"/>
          <w:b/>
          <w:bCs/>
          <w:sz w:val="24"/>
        </w:rPr>
        <w:t>2、</w:t>
      </w:r>
      <w:r>
        <w:rPr>
          <w:rFonts w:hint="eastAsia" w:ascii="宋体" w:hAnsi="宋体" w:cs="宋体"/>
          <w:b/>
          <w:bCs/>
          <w:sz w:val="24"/>
        </w:rPr>
        <w:t>专题页面</w:t>
      </w:r>
    </w:p>
    <w:p w14:paraId="561E7651">
      <w:pPr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2.1建设需求</w:t>
      </w:r>
    </w:p>
    <w:p w14:paraId="221D9747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针对博物馆展览官方网页宣传，设计符合展览主题内容、重要展品的定制化页面、语音、图片，主要包括展览介绍、单元介绍、多媒体信息展示。需要在手机端及电脑端进行展示。并具有浏览统计功能。</w:t>
      </w:r>
    </w:p>
    <w:p w14:paraId="5C41E1F7">
      <w:pPr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2.2技术要求</w:t>
      </w:r>
    </w:p>
    <w:p w14:paraId="1F937064">
      <w:pPr>
        <w:spacing w:line="360" w:lineRule="auto"/>
        <w:ind w:left="409" w:leftChars="100" w:hanging="199" w:hangingChars="83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1)根据展览基本图文、语音等素材，完成展览专题网页的设计和制作。</w:t>
      </w:r>
    </w:p>
    <w:p w14:paraId="40B24CA6">
      <w:pPr>
        <w:spacing w:line="360" w:lineRule="auto"/>
        <w:ind w:left="409" w:leftChars="100" w:hanging="199" w:hangingChars="83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2)专题网页的设计风格应贴近展览风格，根据不同的展览内容做出相应的设计。</w:t>
      </w:r>
    </w:p>
    <w:p w14:paraId="5572C9F2">
      <w:pPr>
        <w:spacing w:line="360" w:lineRule="auto"/>
        <w:ind w:left="409" w:leftChars="100" w:hanging="199" w:hangingChars="83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3)支持使用任何接入互联网的移动端设备进行浏览。</w:t>
      </w:r>
    </w:p>
    <w:p w14:paraId="15FD70D9">
      <w:pPr>
        <w:spacing w:line="360" w:lineRule="auto"/>
        <w:ind w:left="409" w:leftChars="100" w:hanging="199" w:hangingChars="83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4)专题网页的开发所用到的技术需与现有微信架构不冲突。</w:t>
      </w:r>
    </w:p>
    <w:p w14:paraId="63CD1E74">
      <w:pPr>
        <w:spacing w:line="360" w:lineRule="auto"/>
        <w:ind w:left="409" w:leftChars="100" w:hanging="199" w:hangingChars="83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5)专题页面构成：</w:t>
      </w:r>
    </w:p>
    <w:tbl>
      <w:tblPr>
        <w:tblStyle w:val="8"/>
        <w:tblpPr w:leftFromText="180" w:rightFromText="180" w:vertAnchor="text" w:horzAnchor="margin" w:tblpY="300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968"/>
        <w:gridCol w:w="5847"/>
      </w:tblGrid>
      <w:tr w14:paraId="1F450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F8020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70B24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5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54BAA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详细描述</w:t>
            </w:r>
          </w:p>
        </w:tc>
      </w:tr>
      <w:tr w14:paraId="10D99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D90FF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设计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08D5D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网页构成</w:t>
            </w:r>
          </w:p>
        </w:tc>
        <w:tc>
          <w:tcPr>
            <w:tcW w:w="5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8A627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展览专题网页为长页面，主要内容都在一级页上展示。根据展览的内容，展开若干二级页或三级页，页面最深不超过三级页。</w:t>
            </w:r>
          </w:p>
        </w:tc>
      </w:tr>
      <w:tr w14:paraId="309B1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3CDBA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1FF63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一级页</w:t>
            </w:r>
          </w:p>
        </w:tc>
        <w:tc>
          <w:tcPr>
            <w:tcW w:w="5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24C8C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展览专题网页一般包含首页、展览简介、部题介绍以及参观导览等</w:t>
            </w:r>
          </w:p>
        </w:tc>
      </w:tr>
      <w:tr w14:paraId="39DE0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42F25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ED7A3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二级页</w:t>
            </w:r>
          </w:p>
        </w:tc>
        <w:tc>
          <w:tcPr>
            <w:tcW w:w="5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DBFA9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介绍展览的单元与展品</w:t>
            </w:r>
          </w:p>
        </w:tc>
      </w:tr>
      <w:tr w14:paraId="72317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DA40B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26C27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页面风格</w:t>
            </w:r>
          </w:p>
        </w:tc>
        <w:tc>
          <w:tcPr>
            <w:tcW w:w="5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E0960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简洁、大方</w:t>
            </w:r>
          </w:p>
        </w:tc>
      </w:tr>
      <w:tr w14:paraId="49AEE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7B644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开发</w:t>
            </w:r>
          </w:p>
        </w:tc>
        <w:tc>
          <w:tcPr>
            <w:tcW w:w="7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BB304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1.合适的框架进行网页开发，采用响应式布局，开发完成后生成一套静态页面。</w:t>
            </w:r>
          </w:p>
          <w:p w14:paraId="3CFB1606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2.页面代码层次分明，注释简明易懂。</w:t>
            </w:r>
          </w:p>
          <w:p w14:paraId="1D2CA190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3.网页应适应移动端的浏览。</w:t>
            </w:r>
          </w:p>
        </w:tc>
      </w:tr>
    </w:tbl>
    <w:p w14:paraId="0938E629">
      <w:pPr>
        <w:numPr>
          <w:ilvl w:val="1"/>
          <w:numId w:val="0"/>
        </w:numPr>
        <w:spacing w:line="360" w:lineRule="auto"/>
        <w:rPr>
          <w:rFonts w:ascii="宋体" w:hAnsi="宋体" w:cs="宋体"/>
          <w:b/>
          <w:bCs/>
          <w:sz w:val="24"/>
        </w:rPr>
      </w:pPr>
    </w:p>
    <w:p w14:paraId="20EF2B22">
      <w:pPr>
        <w:numPr>
          <w:ilvl w:val="1"/>
          <w:numId w:val="0"/>
        </w:numPr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ascii="宋体" w:hAnsi="宋体" w:cs="宋体"/>
          <w:b/>
          <w:bCs/>
          <w:sz w:val="24"/>
        </w:rPr>
        <w:t>3、</w:t>
      </w:r>
      <w:r>
        <w:rPr>
          <w:rFonts w:hint="eastAsia" w:ascii="宋体" w:hAnsi="宋体" w:cs="宋体"/>
          <w:b/>
          <w:bCs/>
          <w:sz w:val="24"/>
        </w:rPr>
        <w:t>语音导览</w:t>
      </w:r>
    </w:p>
    <w:p w14:paraId="16525D52">
      <w:pPr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3.1建设需求</w:t>
      </w:r>
    </w:p>
    <w:p w14:paraId="5EB2D42A">
      <w:pPr>
        <w:spacing w:line="360" w:lineRule="auto"/>
        <w:ind w:firstLine="42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对展览重点文物进行语音导览制作，满足观众参观展览通过扫描二维码进行收听讲解服务，了解更多文物背后的知识。</w:t>
      </w:r>
    </w:p>
    <w:p w14:paraId="28C1EE62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3.2技术要求</w:t>
      </w:r>
    </w:p>
    <w:p w14:paraId="389DEF8D">
      <w:pPr>
        <w:spacing w:line="360" w:lineRule="auto"/>
        <w:ind w:left="409" w:leftChars="100" w:hanging="199" w:hangingChars="83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1)展品高清图片展示，让观众能够看到更多文物细节；</w:t>
      </w:r>
    </w:p>
    <w:p w14:paraId="0C0489BB">
      <w:pPr>
        <w:spacing w:line="360" w:lineRule="auto"/>
        <w:ind w:left="409" w:leftChars="100" w:hanging="199" w:hangingChars="83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2)支持观众通过扫描展项上张贴的二维码，在讲解详情页面观看/收听当前展项的介绍。</w:t>
      </w:r>
    </w:p>
    <w:p w14:paraId="7551A4E7">
      <w:pPr>
        <w:spacing w:line="360" w:lineRule="auto"/>
        <w:ind w:left="409" w:leftChars="100" w:hanging="199" w:hangingChars="83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3)中文讲解词录制</w:t>
      </w:r>
      <w:r>
        <w:rPr>
          <w:rFonts w:ascii="宋体" w:hAnsi="宋体" w:cs="宋体"/>
          <w:sz w:val="24"/>
        </w:rPr>
        <w:t>风格、语调、音色</w:t>
      </w:r>
      <w:r>
        <w:rPr>
          <w:rFonts w:hint="eastAsia" w:ascii="宋体" w:hAnsi="宋体" w:cs="宋体"/>
          <w:sz w:val="24"/>
        </w:rPr>
        <w:t>沉稳，需符合博物馆文化传播要求；</w:t>
      </w:r>
    </w:p>
    <w:p w14:paraId="6E403FB3">
      <w:pPr>
        <w:pStyle w:val="11"/>
        <w:ind w:firstLine="0" w:firstLineChars="0"/>
        <w:rPr>
          <w:rFonts w:hint="eastAsia" w:ascii="宋体" w:hAnsi="宋体" w:cs="宋体"/>
          <w:b/>
          <w:bCs/>
          <w:sz w:val="40"/>
          <w:szCs w:val="40"/>
        </w:rPr>
      </w:pPr>
    </w:p>
    <w:p w14:paraId="6C2183EA">
      <w:pPr>
        <w:pStyle w:val="11"/>
        <w:ind w:firstLine="0" w:firstLineChars="0"/>
        <w:jc w:val="lef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三、项目预算</w:t>
      </w:r>
    </w:p>
    <w:p w14:paraId="2325F937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3B8650BB">
      <w:pPr>
        <w:rPr>
          <w:rFonts w:hint="eastAsia"/>
        </w:rPr>
      </w:pPr>
      <w:r>
        <w:rPr>
          <w:rFonts w:hint="eastAsia" w:ascii="宋体" w:hAnsi="宋体" w:cs="宋体"/>
          <w:sz w:val="24"/>
        </w:rPr>
        <w:t>云南展财政审定金额17.06万元，石峁展审定金额19</w:t>
      </w:r>
      <w:r>
        <w:rPr>
          <w:rFonts w:ascii="宋体" w:hAnsi="宋体" w:cs="宋体"/>
          <w:sz w:val="24"/>
        </w:rPr>
        <w:t>.</w:t>
      </w:r>
      <w:r>
        <w:rPr>
          <w:rFonts w:hint="eastAsia" w:ascii="宋体" w:hAnsi="宋体" w:cs="宋体"/>
          <w:sz w:val="24"/>
        </w:rPr>
        <w:t>375万元，鄂尔多斯青铜器展审定金额14</w:t>
      </w:r>
      <w:r>
        <w:rPr>
          <w:rFonts w:ascii="宋体" w:hAnsi="宋体" w:cs="宋体"/>
          <w:sz w:val="24"/>
        </w:rPr>
        <w:t>.</w:t>
      </w:r>
      <w:r>
        <w:rPr>
          <w:rFonts w:hint="eastAsia" w:ascii="宋体" w:hAnsi="宋体" w:cs="宋体"/>
          <w:sz w:val="24"/>
        </w:rPr>
        <w:t>81万元，以上三展的网站专题页、语音导览及全景云展览制作预算合并金额总计51.245万元。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31FB87"/>
    <w:multiLevelType w:val="singleLevel"/>
    <w:tmpl w:val="6F31FB87"/>
    <w:lvl w:ilvl="0" w:tentative="0">
      <w:start w:val="3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46472"/>
    <w:rsid w:val="47E523ED"/>
    <w:rsid w:val="5A3C308B"/>
    <w:rsid w:val="5DFF04D0"/>
    <w:rsid w:val="5F8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100" w:afterLines="100" w:line="360" w:lineRule="auto"/>
      <w:jc w:val="center"/>
      <w:outlineLvl w:val="0"/>
    </w:pPr>
    <w:rPr>
      <w:rFonts w:ascii="黑体" w:eastAsia="黑体"/>
      <w:kern w:val="44"/>
      <w:sz w:val="36"/>
      <w:szCs w:val="36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pacing w:before="120" w:after="120" w:line="360" w:lineRule="auto"/>
      <w:ind w:firstLine="480" w:firstLineChars="200"/>
      <w:textAlignment w:val="baseline"/>
      <w:outlineLvl w:val="1"/>
    </w:pPr>
    <w:rPr>
      <w:rFonts w:ascii="黑体" w:hAnsi="Arial" w:eastAsia="黑体"/>
      <w:b/>
      <w:kern w:val="0"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qFormat/>
    <w:uiPriority w:val="0"/>
    <w:rPr>
      <w:sz w:val="24"/>
      <w:szCs w:val="20"/>
    </w:rPr>
  </w:style>
  <w:style w:type="paragraph" w:styleId="5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kern w:val="0"/>
      <w:sz w:val="20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0">
    <w:name w:val="Strong"/>
    <w:qFormat/>
    <w:uiPriority w:val="0"/>
    <w:rPr>
      <w:b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1279</Words>
  <Characters>1316</Characters>
  <Lines>0</Lines>
  <Paragraphs>0</Paragraphs>
  <TotalTime>0</TotalTime>
  <ScaleCrop>false</ScaleCrop>
  <LinksUpToDate>false</LinksUpToDate>
  <CharactersWithSpaces>1323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2025-04-15T01:14:00Z</dcterms:created>
  <dc:creator>37362</dc:creator>
  <cp:lastModifiedBy>王穎傑</cp:lastModifiedBy>
  <dcterms:modified xsi:type="dcterms:W3CDTF">2026-05-11T06:03:39Z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eyJoZGlkIjoiYmQ1YjMxYjdhNDEyMGI0YjM3NmEwNGM1ZjQ4NjcxZWQiLCJ1c2VySWQiOiIxMDYzNTUxMjU1In0=</vt:lpwstr>
  </property>
  <property fmtid="{D5CDD505-2E9C-101B-9397-08002B2CF9AE}" pid="4" name="ICV">
    <vt:lpwstr>95A38CD4312D478886A913F19C7246C7_12</vt:lpwstr>
  </property>
</Properties>
</file>